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7AE" w:rsidRPr="002237AE" w:rsidRDefault="002237AE" w:rsidP="002237AE">
      <w:pPr>
        <w:jc w:val="center"/>
        <w:rPr>
          <w:rFonts w:ascii="Arial" w:hAnsi="Arial" w:cs="Arial"/>
          <w:b/>
          <w:sz w:val="28"/>
          <w:lang w:val="mk-MK"/>
        </w:rPr>
      </w:pPr>
      <w:bookmarkStart w:id="0" w:name="_GoBack"/>
      <w:bookmarkEnd w:id="0"/>
      <w:r w:rsidRPr="002237AE">
        <w:rPr>
          <w:rFonts w:ascii="Arial" w:hAnsi="Arial" w:cs="Arial"/>
          <w:b/>
          <w:sz w:val="28"/>
          <w:lang w:val="mk-MK"/>
        </w:rPr>
        <w:t>Г  р  а  д     С  к  о  п  ј  е</w:t>
      </w:r>
    </w:p>
    <w:p w:rsidR="002237AE" w:rsidRPr="002237AE" w:rsidRDefault="002237AE" w:rsidP="002237AE">
      <w:pPr>
        <w:jc w:val="center"/>
        <w:rPr>
          <w:rFonts w:ascii="Arial" w:hAnsi="Arial" w:cs="Arial"/>
          <w:b/>
          <w:sz w:val="28"/>
        </w:rPr>
      </w:pPr>
    </w:p>
    <w:p w:rsidR="002237AE" w:rsidRPr="002237AE" w:rsidRDefault="002237AE" w:rsidP="002237AE">
      <w:pPr>
        <w:jc w:val="center"/>
        <w:rPr>
          <w:rFonts w:ascii="Arial" w:hAnsi="Arial" w:cs="Arial"/>
          <w:b/>
          <w:lang w:val="mk-MK"/>
        </w:rPr>
      </w:pPr>
    </w:p>
    <w:tbl>
      <w:tblPr>
        <w:tblW w:w="6234" w:type="dxa"/>
        <w:tblInd w:w="3655" w:type="dxa"/>
        <w:tblLook w:val="04A0" w:firstRow="1" w:lastRow="0" w:firstColumn="1" w:lastColumn="0" w:noHBand="0" w:noVBand="1"/>
      </w:tblPr>
      <w:tblGrid>
        <w:gridCol w:w="2178"/>
        <w:gridCol w:w="4056"/>
      </w:tblGrid>
      <w:tr w:rsidR="002237AE" w:rsidTr="00C31352">
        <w:tc>
          <w:tcPr>
            <w:tcW w:w="2178" w:type="dxa"/>
            <w:hideMark/>
          </w:tcPr>
          <w:p w:rsidR="002237AE" w:rsidRPr="002237AE" w:rsidRDefault="002237AE" w:rsidP="00C31352">
            <w:pPr>
              <w:ind w:left="720" w:hanging="545"/>
              <w:contextualSpacing/>
              <w:rPr>
                <w:rFonts w:ascii="Arial" w:hAnsi="Arial" w:cs="Arial"/>
                <w:b/>
                <w:sz w:val="24"/>
                <w:szCs w:val="24"/>
                <w:lang w:val="mk-MK"/>
              </w:rPr>
            </w:pPr>
            <w:r w:rsidRPr="002237AE">
              <w:rPr>
                <w:rFonts w:ascii="Arial" w:hAnsi="Arial" w:cs="Arial"/>
                <w:b/>
                <w:sz w:val="24"/>
                <w:szCs w:val="24"/>
                <w:lang w:val="mk-MK"/>
              </w:rPr>
              <w:t>Предлагач:</w:t>
            </w:r>
          </w:p>
          <w:p w:rsidR="002237AE" w:rsidRPr="002237AE" w:rsidRDefault="002237AE" w:rsidP="00C31352">
            <w:pPr>
              <w:ind w:left="720" w:hanging="545"/>
              <w:contextualSpacing/>
              <w:rPr>
                <w:rFonts w:ascii="Arial" w:hAnsi="Arial" w:cs="Arial"/>
                <w:b/>
                <w:sz w:val="24"/>
                <w:szCs w:val="24"/>
                <w:lang w:val="mk-MK"/>
              </w:rPr>
            </w:pPr>
          </w:p>
        </w:tc>
        <w:tc>
          <w:tcPr>
            <w:tcW w:w="4056" w:type="dxa"/>
          </w:tcPr>
          <w:p w:rsidR="002237AE" w:rsidRPr="002237AE" w:rsidRDefault="002237AE" w:rsidP="00C31352">
            <w:pPr>
              <w:ind w:left="124"/>
              <w:contextualSpacing/>
              <w:rPr>
                <w:rFonts w:ascii="Arial" w:hAnsi="Arial" w:cs="Arial"/>
                <w:sz w:val="24"/>
                <w:szCs w:val="24"/>
                <w:lang w:val="mk-MK"/>
              </w:rPr>
            </w:pPr>
            <w:r w:rsidRPr="002237AE">
              <w:rPr>
                <w:rFonts w:ascii="Arial" w:hAnsi="Arial" w:cs="Arial"/>
                <w:sz w:val="24"/>
                <w:szCs w:val="24"/>
                <w:lang w:val="mk-MK"/>
              </w:rPr>
              <w:t>Градоначалник на Град Скопје</w:t>
            </w:r>
          </w:p>
        </w:tc>
      </w:tr>
      <w:tr w:rsidR="002237AE" w:rsidTr="00C31352">
        <w:tc>
          <w:tcPr>
            <w:tcW w:w="2178" w:type="dxa"/>
            <w:hideMark/>
          </w:tcPr>
          <w:p w:rsidR="002237AE" w:rsidRPr="002237AE" w:rsidRDefault="002237AE" w:rsidP="00C31352">
            <w:pPr>
              <w:ind w:left="720" w:hanging="545"/>
              <w:contextualSpacing/>
              <w:rPr>
                <w:rFonts w:ascii="Arial" w:hAnsi="Arial" w:cs="Arial"/>
                <w:b/>
                <w:sz w:val="24"/>
                <w:szCs w:val="24"/>
                <w:lang w:val="mk-MK"/>
              </w:rPr>
            </w:pPr>
            <w:r w:rsidRPr="002237AE">
              <w:rPr>
                <w:rFonts w:ascii="Arial" w:hAnsi="Arial" w:cs="Arial"/>
                <w:b/>
                <w:sz w:val="24"/>
                <w:szCs w:val="24"/>
                <w:lang w:val="mk-MK"/>
              </w:rPr>
              <w:t>Изготвувач:</w:t>
            </w:r>
          </w:p>
          <w:p w:rsidR="002237AE" w:rsidRPr="002237AE" w:rsidRDefault="002237AE" w:rsidP="00C31352">
            <w:pPr>
              <w:ind w:left="720" w:hanging="545"/>
              <w:contextualSpacing/>
              <w:rPr>
                <w:rFonts w:ascii="Arial" w:hAnsi="Arial" w:cs="Arial"/>
                <w:b/>
                <w:sz w:val="24"/>
                <w:szCs w:val="24"/>
                <w:lang w:val="mk-MK"/>
              </w:rPr>
            </w:pPr>
          </w:p>
        </w:tc>
        <w:tc>
          <w:tcPr>
            <w:tcW w:w="4056" w:type="dxa"/>
          </w:tcPr>
          <w:p w:rsidR="002237AE" w:rsidRPr="002237AE" w:rsidRDefault="002237AE" w:rsidP="00C31352">
            <w:pPr>
              <w:ind w:left="124"/>
              <w:contextualSpacing/>
              <w:rPr>
                <w:rFonts w:ascii="Arial" w:hAnsi="Arial" w:cs="Arial"/>
                <w:sz w:val="24"/>
                <w:szCs w:val="24"/>
                <w:lang w:val="mk-MK"/>
              </w:rPr>
            </w:pPr>
            <w:r w:rsidRPr="002237AE">
              <w:rPr>
                <w:rFonts w:ascii="Arial" w:hAnsi="Arial" w:cs="Arial"/>
                <w:sz w:val="24"/>
                <w:szCs w:val="24"/>
                <w:lang w:val="mk-MK"/>
              </w:rPr>
              <w:t>Сектор за заштита на животната средина и природата</w:t>
            </w:r>
          </w:p>
        </w:tc>
      </w:tr>
      <w:tr w:rsidR="002237AE" w:rsidTr="00C31352">
        <w:tc>
          <w:tcPr>
            <w:tcW w:w="2178" w:type="dxa"/>
            <w:hideMark/>
          </w:tcPr>
          <w:p w:rsidR="002237AE" w:rsidRPr="002237AE" w:rsidRDefault="002237AE" w:rsidP="00C31352">
            <w:pPr>
              <w:ind w:left="720" w:hanging="545"/>
              <w:contextualSpacing/>
              <w:rPr>
                <w:rFonts w:ascii="Arial" w:hAnsi="Arial" w:cs="Arial"/>
                <w:b/>
                <w:sz w:val="24"/>
                <w:szCs w:val="24"/>
                <w:lang w:val="mk-MK"/>
              </w:rPr>
            </w:pPr>
          </w:p>
          <w:p w:rsidR="002237AE" w:rsidRPr="002237AE" w:rsidRDefault="002237AE" w:rsidP="00C31352">
            <w:pPr>
              <w:ind w:left="720" w:hanging="545"/>
              <w:contextualSpacing/>
              <w:rPr>
                <w:rFonts w:ascii="Arial" w:hAnsi="Arial" w:cs="Arial"/>
                <w:b/>
                <w:sz w:val="24"/>
                <w:szCs w:val="24"/>
                <w:lang w:val="mk-MK"/>
              </w:rPr>
            </w:pPr>
            <w:r w:rsidRPr="002237AE">
              <w:rPr>
                <w:rFonts w:ascii="Arial" w:hAnsi="Arial" w:cs="Arial"/>
                <w:b/>
                <w:sz w:val="24"/>
                <w:szCs w:val="24"/>
                <w:lang w:val="mk-MK"/>
              </w:rPr>
              <w:t>Претставник:</w:t>
            </w:r>
          </w:p>
          <w:p w:rsidR="002237AE" w:rsidRPr="002237AE" w:rsidRDefault="002237AE" w:rsidP="00C31352">
            <w:pPr>
              <w:ind w:left="720" w:hanging="545"/>
              <w:contextualSpacing/>
              <w:rPr>
                <w:rFonts w:ascii="Arial" w:hAnsi="Arial" w:cs="Arial"/>
                <w:b/>
                <w:sz w:val="24"/>
                <w:szCs w:val="24"/>
                <w:lang w:val="mk-MK"/>
              </w:rPr>
            </w:pPr>
          </w:p>
          <w:p w:rsidR="002237AE" w:rsidRPr="002237AE" w:rsidRDefault="002237AE" w:rsidP="00C31352">
            <w:pPr>
              <w:ind w:left="720" w:hanging="545"/>
              <w:contextualSpacing/>
              <w:rPr>
                <w:rFonts w:ascii="Arial" w:hAnsi="Arial" w:cs="Arial"/>
                <w:b/>
                <w:sz w:val="24"/>
                <w:szCs w:val="24"/>
                <w:lang w:val="mk-MK"/>
              </w:rPr>
            </w:pPr>
          </w:p>
        </w:tc>
        <w:tc>
          <w:tcPr>
            <w:tcW w:w="4056" w:type="dxa"/>
            <w:hideMark/>
          </w:tcPr>
          <w:p w:rsidR="002237AE" w:rsidRPr="002237AE" w:rsidRDefault="002237AE" w:rsidP="00C31352">
            <w:pPr>
              <w:ind w:left="124"/>
              <w:contextualSpacing/>
              <w:rPr>
                <w:rFonts w:ascii="Arial" w:hAnsi="Arial" w:cs="Arial"/>
                <w:sz w:val="24"/>
                <w:szCs w:val="24"/>
                <w:lang w:val="mk-MK"/>
              </w:rPr>
            </w:pPr>
          </w:p>
          <w:p w:rsidR="002237AE" w:rsidRPr="002237AE" w:rsidRDefault="002237AE" w:rsidP="00C31352">
            <w:pPr>
              <w:ind w:left="124"/>
              <w:contextualSpacing/>
              <w:rPr>
                <w:rFonts w:ascii="Arial" w:hAnsi="Arial" w:cs="Arial"/>
                <w:sz w:val="24"/>
                <w:szCs w:val="24"/>
                <w:lang w:val="mk-MK"/>
              </w:rPr>
            </w:pPr>
            <w:r w:rsidRPr="002237AE">
              <w:rPr>
                <w:rFonts w:ascii="Arial" w:hAnsi="Arial" w:cs="Arial"/>
                <w:sz w:val="24"/>
                <w:szCs w:val="24"/>
                <w:lang w:val="mk-MK"/>
              </w:rPr>
              <w:t>Цветанка Икономова Мартиновска, раководител на сектор</w:t>
            </w:r>
          </w:p>
        </w:tc>
      </w:tr>
      <w:tr w:rsidR="002237AE" w:rsidTr="00C31352">
        <w:tc>
          <w:tcPr>
            <w:tcW w:w="2178" w:type="dxa"/>
          </w:tcPr>
          <w:p w:rsidR="002237AE" w:rsidRPr="002237AE" w:rsidRDefault="002237AE" w:rsidP="00C31352">
            <w:pPr>
              <w:ind w:left="720" w:hanging="545"/>
              <w:contextualSpacing/>
              <w:rPr>
                <w:rFonts w:ascii="Arial" w:hAnsi="Arial" w:cs="Arial"/>
                <w:b/>
                <w:sz w:val="24"/>
                <w:szCs w:val="24"/>
                <w:lang w:val="mk-MK"/>
              </w:rPr>
            </w:pPr>
          </w:p>
        </w:tc>
        <w:tc>
          <w:tcPr>
            <w:tcW w:w="4056" w:type="dxa"/>
            <w:hideMark/>
          </w:tcPr>
          <w:p w:rsidR="002237AE" w:rsidRPr="002237AE" w:rsidRDefault="002237AE" w:rsidP="00C31352">
            <w:pPr>
              <w:ind w:left="124"/>
              <w:contextualSpacing/>
              <w:rPr>
                <w:rFonts w:ascii="Arial" w:hAnsi="Arial" w:cs="Arial"/>
                <w:sz w:val="24"/>
                <w:szCs w:val="24"/>
                <w:lang w:val="mk-MK"/>
              </w:rPr>
            </w:pPr>
            <w:r w:rsidRPr="002237AE">
              <w:rPr>
                <w:rFonts w:ascii="Arial" w:hAnsi="Arial" w:cs="Arial"/>
                <w:sz w:val="24"/>
                <w:szCs w:val="24"/>
                <w:lang w:val="mk-MK"/>
              </w:rPr>
              <w:t>Никола Јовановски,</w:t>
            </w:r>
          </w:p>
          <w:p w:rsidR="002237AE" w:rsidRPr="002237AE" w:rsidRDefault="002237AE" w:rsidP="00C31352">
            <w:pPr>
              <w:ind w:left="124"/>
              <w:contextualSpacing/>
              <w:rPr>
                <w:rFonts w:ascii="Arial" w:hAnsi="Arial" w:cs="Arial"/>
                <w:sz w:val="24"/>
                <w:szCs w:val="24"/>
                <w:lang w:val="mk-MK"/>
              </w:rPr>
            </w:pPr>
            <w:r w:rsidRPr="002237AE">
              <w:rPr>
                <w:rFonts w:ascii="Arial" w:hAnsi="Arial" w:cs="Arial"/>
                <w:sz w:val="24"/>
                <w:szCs w:val="24"/>
                <w:lang w:val="mk-MK"/>
              </w:rPr>
              <w:t>помошник раководител на сектор</w:t>
            </w:r>
          </w:p>
          <w:p w:rsidR="002237AE" w:rsidRPr="002237AE" w:rsidRDefault="002237AE" w:rsidP="00C31352">
            <w:pPr>
              <w:ind w:left="124"/>
              <w:contextualSpacing/>
              <w:rPr>
                <w:rFonts w:ascii="Arial" w:hAnsi="Arial" w:cs="Arial"/>
                <w:sz w:val="24"/>
                <w:szCs w:val="24"/>
                <w:lang w:val="mk-MK"/>
              </w:rPr>
            </w:pPr>
          </w:p>
        </w:tc>
      </w:tr>
    </w:tbl>
    <w:p w:rsidR="002237AE" w:rsidRDefault="002237AE" w:rsidP="002237AE">
      <w:pPr>
        <w:ind w:right="-472"/>
        <w:rPr>
          <w:rFonts w:cs="Arial"/>
          <w:b/>
          <w:sz w:val="20"/>
          <w:lang w:val="mk-MK"/>
        </w:rPr>
      </w:pPr>
      <w:r>
        <w:rPr>
          <w:rFonts w:cs="Arial"/>
          <w:b/>
          <w:sz w:val="20"/>
          <w:lang w:val="mk-MK"/>
        </w:rPr>
        <w:t xml:space="preserve">                    </w:t>
      </w:r>
    </w:p>
    <w:p w:rsidR="0064371B" w:rsidRPr="002237AE" w:rsidRDefault="0064371B" w:rsidP="002237AE">
      <w:pPr>
        <w:ind w:right="-472"/>
        <w:rPr>
          <w:rFonts w:cs="Arial"/>
          <w:b/>
          <w:sz w:val="20"/>
        </w:rPr>
      </w:pPr>
    </w:p>
    <w:p w:rsidR="0064371B" w:rsidRPr="0064371B" w:rsidRDefault="0064371B" w:rsidP="0064371B">
      <w:pPr>
        <w:spacing w:after="0" w:line="240" w:lineRule="auto"/>
        <w:jc w:val="center"/>
        <w:rPr>
          <w:rFonts w:ascii="Arial" w:hAnsi="Arial" w:cs="Arial"/>
          <w:b/>
          <w:sz w:val="28"/>
          <w:szCs w:val="28"/>
          <w:lang w:val="mk-MK"/>
        </w:rPr>
      </w:pPr>
      <w:r w:rsidRPr="0064371B">
        <w:rPr>
          <w:rFonts w:ascii="Arial" w:hAnsi="Arial" w:cs="Arial"/>
          <w:b/>
          <w:sz w:val="28"/>
          <w:szCs w:val="28"/>
          <w:lang w:val="mk-MK"/>
        </w:rPr>
        <w:t>Информација за изработен</w:t>
      </w:r>
    </w:p>
    <w:p w:rsidR="0064371B" w:rsidRPr="0064371B" w:rsidRDefault="0064371B" w:rsidP="0064371B">
      <w:pPr>
        <w:spacing w:after="0" w:line="240" w:lineRule="auto"/>
        <w:jc w:val="center"/>
        <w:rPr>
          <w:rFonts w:ascii="Arial" w:hAnsi="Arial" w:cs="Arial"/>
          <w:sz w:val="28"/>
          <w:szCs w:val="28"/>
          <w:lang w:val="mk-MK"/>
        </w:rPr>
      </w:pPr>
      <w:r w:rsidRPr="0064371B">
        <w:rPr>
          <w:rFonts w:ascii="Arial" w:hAnsi="Arial" w:cs="Arial"/>
          <w:b/>
          <w:sz w:val="28"/>
          <w:szCs w:val="28"/>
          <w:lang w:val="mk-MK"/>
        </w:rPr>
        <w:t>Интегриран катастар на загадувачи на животната средина на Град Скопје</w:t>
      </w:r>
    </w:p>
    <w:p w:rsidR="0064371B" w:rsidRPr="0064371B" w:rsidRDefault="0064371B" w:rsidP="0064371B">
      <w:pPr>
        <w:jc w:val="center"/>
        <w:rPr>
          <w:rFonts w:ascii="Arial" w:hAnsi="Arial" w:cs="Arial"/>
          <w:sz w:val="28"/>
          <w:szCs w:val="28"/>
          <w:lang w:val="mk-MK"/>
        </w:rPr>
      </w:pPr>
    </w:p>
    <w:p w:rsidR="002237AE" w:rsidRDefault="002237AE" w:rsidP="002237AE">
      <w:pPr>
        <w:jc w:val="center"/>
        <w:rPr>
          <w:rFonts w:cs="Arial"/>
          <w:b/>
          <w:lang w:val="mk-MK"/>
        </w:rPr>
      </w:pPr>
    </w:p>
    <w:p w:rsidR="002237AE" w:rsidRDefault="002237AE" w:rsidP="002237AE">
      <w:pPr>
        <w:jc w:val="center"/>
        <w:rPr>
          <w:rFonts w:cs="Arial"/>
          <w:b/>
          <w:lang w:val="mk-MK"/>
        </w:rPr>
      </w:pPr>
    </w:p>
    <w:p w:rsidR="002237AE" w:rsidRDefault="002237AE" w:rsidP="002237AE">
      <w:pPr>
        <w:jc w:val="center"/>
        <w:rPr>
          <w:rFonts w:cs="Arial"/>
          <w:b/>
          <w:lang w:val="mk-MK"/>
        </w:rPr>
      </w:pPr>
    </w:p>
    <w:p w:rsidR="002237AE" w:rsidRDefault="002237AE" w:rsidP="002237AE">
      <w:pPr>
        <w:jc w:val="center"/>
        <w:rPr>
          <w:rFonts w:cs="Arial"/>
          <w:b/>
          <w:lang w:val="mk-MK"/>
        </w:rPr>
      </w:pPr>
    </w:p>
    <w:p w:rsidR="002237AE" w:rsidRDefault="002237AE" w:rsidP="002237AE">
      <w:pPr>
        <w:tabs>
          <w:tab w:val="left" w:pos="5910"/>
        </w:tabs>
        <w:rPr>
          <w:rFonts w:cs="Arial"/>
          <w:b/>
          <w:lang w:val="mk-MK"/>
        </w:rPr>
      </w:pPr>
      <w:r>
        <w:rPr>
          <w:rFonts w:cs="Arial"/>
          <w:b/>
          <w:lang w:val="mk-MK"/>
        </w:rPr>
        <w:tab/>
      </w:r>
    </w:p>
    <w:p w:rsidR="002237AE" w:rsidRDefault="002237AE" w:rsidP="002237AE">
      <w:pPr>
        <w:tabs>
          <w:tab w:val="left" w:pos="5910"/>
        </w:tabs>
        <w:rPr>
          <w:rFonts w:cs="Arial"/>
          <w:b/>
          <w:lang w:val="mk-MK"/>
        </w:rPr>
      </w:pPr>
    </w:p>
    <w:p w:rsidR="002237AE" w:rsidRDefault="002237AE" w:rsidP="002237AE">
      <w:pPr>
        <w:tabs>
          <w:tab w:val="left" w:pos="5910"/>
        </w:tabs>
        <w:rPr>
          <w:rFonts w:cs="Arial"/>
          <w:b/>
          <w:lang w:val="mk-MK"/>
        </w:rPr>
      </w:pPr>
    </w:p>
    <w:p w:rsidR="002237AE" w:rsidRDefault="002237AE" w:rsidP="002237AE">
      <w:pPr>
        <w:tabs>
          <w:tab w:val="left" w:pos="5910"/>
        </w:tabs>
        <w:rPr>
          <w:rFonts w:cs="Arial"/>
          <w:b/>
          <w:lang w:val="mk-MK"/>
        </w:rPr>
      </w:pPr>
    </w:p>
    <w:p w:rsidR="002237AE" w:rsidRPr="002237AE" w:rsidRDefault="002237AE" w:rsidP="002237AE">
      <w:pPr>
        <w:rPr>
          <w:rFonts w:cs="Arial"/>
          <w:b/>
          <w:sz w:val="24"/>
        </w:rPr>
      </w:pPr>
    </w:p>
    <w:p w:rsidR="002237AE" w:rsidRPr="006D0C36" w:rsidRDefault="006D0C36" w:rsidP="002237AE">
      <w:pPr>
        <w:jc w:val="center"/>
        <w:rPr>
          <w:rFonts w:ascii="Arial" w:hAnsi="Arial" w:cs="Arial"/>
          <w:b/>
          <w:sz w:val="24"/>
          <w:lang w:val="mk-MK"/>
        </w:rPr>
      </w:pPr>
      <w:r>
        <w:rPr>
          <w:rFonts w:ascii="Arial" w:hAnsi="Arial" w:cs="Arial"/>
          <w:b/>
          <w:sz w:val="24"/>
        </w:rPr>
        <w:t>Јануари 2017</w:t>
      </w:r>
    </w:p>
    <w:p w:rsidR="00AA6C68" w:rsidRPr="00AA6C68" w:rsidRDefault="00AA6C68" w:rsidP="00AA6C68">
      <w:pPr>
        <w:spacing w:after="0" w:line="240" w:lineRule="auto"/>
        <w:jc w:val="center"/>
        <w:rPr>
          <w:rFonts w:ascii="Arial" w:hAnsi="Arial" w:cs="Arial"/>
          <w:b/>
          <w:sz w:val="24"/>
          <w:szCs w:val="24"/>
          <w:lang w:val="mk-MK"/>
        </w:rPr>
      </w:pPr>
      <w:r w:rsidRPr="00AA6C68">
        <w:rPr>
          <w:rFonts w:ascii="Arial" w:hAnsi="Arial" w:cs="Arial"/>
          <w:b/>
          <w:sz w:val="24"/>
          <w:szCs w:val="24"/>
          <w:lang w:val="mk-MK"/>
        </w:rPr>
        <w:lastRenderedPageBreak/>
        <w:t>Информација за изработен</w:t>
      </w:r>
    </w:p>
    <w:p w:rsidR="00AA6C68" w:rsidRPr="00AA6C68" w:rsidRDefault="00D26011" w:rsidP="00AA6C68">
      <w:pPr>
        <w:spacing w:after="0" w:line="240" w:lineRule="auto"/>
        <w:jc w:val="center"/>
        <w:rPr>
          <w:rFonts w:ascii="Arial" w:hAnsi="Arial" w:cs="Arial"/>
          <w:sz w:val="24"/>
          <w:szCs w:val="24"/>
          <w:lang w:val="mk-MK"/>
        </w:rPr>
      </w:pPr>
      <w:r>
        <w:rPr>
          <w:rFonts w:ascii="Arial" w:hAnsi="Arial" w:cs="Arial"/>
          <w:b/>
          <w:sz w:val="24"/>
          <w:szCs w:val="24"/>
          <w:lang w:val="mk-MK"/>
        </w:rPr>
        <w:t>Интегриран катастар на загадувач</w:t>
      </w:r>
      <w:r w:rsidR="00AA6C68" w:rsidRPr="00AA6C68">
        <w:rPr>
          <w:rFonts w:ascii="Arial" w:hAnsi="Arial" w:cs="Arial"/>
          <w:b/>
          <w:sz w:val="24"/>
          <w:szCs w:val="24"/>
          <w:lang w:val="mk-MK"/>
        </w:rPr>
        <w:t>и на животната средина на Град Скопје</w:t>
      </w:r>
    </w:p>
    <w:p w:rsidR="00AA6C68" w:rsidRDefault="00AA6C68" w:rsidP="00AA6C68">
      <w:pPr>
        <w:jc w:val="center"/>
        <w:rPr>
          <w:rFonts w:ascii="Arial" w:hAnsi="Arial" w:cs="Arial"/>
          <w:lang w:val="mk-MK"/>
        </w:rPr>
      </w:pPr>
    </w:p>
    <w:p w:rsidR="00AA6C68" w:rsidRDefault="00AA6C68" w:rsidP="00322DAD">
      <w:pPr>
        <w:jc w:val="both"/>
        <w:rPr>
          <w:rFonts w:ascii="Arial" w:hAnsi="Arial" w:cs="Arial"/>
          <w:b/>
          <w:lang w:val="mk-MK"/>
        </w:rPr>
      </w:pPr>
      <w:r w:rsidRPr="00AA6C68">
        <w:rPr>
          <w:rFonts w:ascii="Arial" w:hAnsi="Arial" w:cs="Arial"/>
          <w:b/>
          <w:lang w:val="mk-MK"/>
        </w:rPr>
        <w:t>ВОВЕД</w:t>
      </w:r>
    </w:p>
    <w:p w:rsidR="00AA6C68" w:rsidRDefault="00AA6C68" w:rsidP="00322DAD">
      <w:pPr>
        <w:jc w:val="both"/>
        <w:rPr>
          <w:rFonts w:ascii="Arial" w:hAnsi="Arial" w:cs="Arial"/>
          <w:lang w:val="mk-MK"/>
        </w:rPr>
      </w:pPr>
      <w:r w:rsidRPr="00AA6C68">
        <w:rPr>
          <w:rFonts w:ascii="Arial" w:hAnsi="Arial" w:cs="Arial"/>
          <w:lang w:val="mk-MK"/>
        </w:rPr>
        <w:t>Иницијален чекор во процесот на интегрирано управување со животната средина претставува обезбедување на сознанија за емисиите во медиумите на животната средина: воздух, вода и почва</w:t>
      </w:r>
      <w:r w:rsidR="00D26011">
        <w:rPr>
          <w:rFonts w:ascii="Arial" w:hAnsi="Arial" w:cs="Arial"/>
          <w:lang w:val="mk-MK"/>
        </w:rPr>
        <w:t xml:space="preserve"> и истите да</w:t>
      </w:r>
      <w:r w:rsidRPr="00AA6C68">
        <w:rPr>
          <w:rFonts w:ascii="Arial" w:hAnsi="Arial" w:cs="Arial"/>
          <w:lang w:val="mk-MK"/>
        </w:rPr>
        <w:t xml:space="preserve"> се систематизираа</w:t>
      </w:r>
      <w:r>
        <w:rPr>
          <w:rFonts w:ascii="Arial" w:hAnsi="Arial" w:cs="Arial"/>
          <w:lang w:val="mk-MK"/>
        </w:rPr>
        <w:t>т преку</w:t>
      </w:r>
      <w:r w:rsidRPr="00AA6C68">
        <w:rPr>
          <w:rFonts w:ascii="Arial" w:hAnsi="Arial" w:cs="Arial"/>
          <w:lang w:val="mk-MK"/>
        </w:rPr>
        <w:t xml:space="preserve"> изработка на Катастар на животната средина кој претставува основа за следење на индикаторите за квалитетот на воздухот, водите и почвата. Исто така Катастарот на животната средина претставува референтна точка при спроведувањето на анализа на ефектите од превземените мерки за подобрување на квалитетот на животната средина.</w:t>
      </w:r>
    </w:p>
    <w:p w:rsidR="00AA6C68" w:rsidRDefault="00AA6C68" w:rsidP="00322DAD">
      <w:pPr>
        <w:jc w:val="both"/>
        <w:rPr>
          <w:rFonts w:ascii="Arial" w:hAnsi="Arial" w:cs="Arial"/>
          <w:lang w:val="mk-MK"/>
        </w:rPr>
      </w:pPr>
      <w:r w:rsidRPr="00AA6C68">
        <w:rPr>
          <w:rFonts w:ascii="Arial" w:hAnsi="Arial" w:cs="Arial"/>
          <w:lang w:val="mk-MK"/>
        </w:rPr>
        <w:t xml:space="preserve">Согласно </w:t>
      </w:r>
      <w:r>
        <w:rPr>
          <w:rFonts w:ascii="Arial" w:hAnsi="Arial" w:cs="Arial"/>
          <w:lang w:val="mk-MK"/>
        </w:rPr>
        <w:t xml:space="preserve">ингеренциите на Градот Скопје кои произлегуваат од </w:t>
      </w:r>
      <w:r w:rsidRPr="00AA6C68">
        <w:rPr>
          <w:rFonts w:ascii="Arial" w:hAnsi="Arial" w:cs="Arial"/>
          <w:lang w:val="mk-MK"/>
        </w:rPr>
        <w:t xml:space="preserve">Законот за животна средина (Службен весник на РМ бр. 53/2005; 81/2005, 24/2007, 159/2008, 83/2009, 47/2010, 124/2010, 51/2011, 123/2012, 93/2013, 187/2013, 42/2014) Градот Скопје пристапи кон изработка на „ИНТЕГРИРАН КАТАСТАР НА ЗАГАДУВАЧИ НА ЖИВОТНАТА СРЕДИНА НА ГРАДОТ СКОПЈЕ“ со кој ce опфатени медиумите: воздух, вода и почва. </w:t>
      </w:r>
    </w:p>
    <w:p w:rsidR="00944FCB" w:rsidRDefault="00AA6C68" w:rsidP="00322DAD">
      <w:pPr>
        <w:jc w:val="both"/>
        <w:rPr>
          <w:rFonts w:ascii="Arial" w:hAnsi="Arial" w:cs="Arial"/>
          <w:lang w:val="mk-MK"/>
        </w:rPr>
      </w:pPr>
      <w:r w:rsidRPr="00AA6C68">
        <w:rPr>
          <w:rFonts w:ascii="Arial" w:hAnsi="Arial" w:cs="Arial"/>
          <w:lang w:val="mk-MK"/>
        </w:rPr>
        <w:t xml:space="preserve">Врз основа на Договор бр.08-4719/11 од 10.08.2015 година Градот Скопје, го задолжи и овласти Технолаб ДОО Скопје да изработи Интегриран катастар на загадувачи на животната средина. </w:t>
      </w:r>
      <w:r>
        <w:rPr>
          <w:rFonts w:ascii="Arial" w:hAnsi="Arial" w:cs="Arial"/>
          <w:lang w:val="mk-MK"/>
        </w:rPr>
        <w:t>Катастарот</w:t>
      </w:r>
      <w:r w:rsidRPr="00AA6C68">
        <w:rPr>
          <w:rFonts w:ascii="Arial" w:hAnsi="Arial" w:cs="Arial"/>
          <w:lang w:val="mk-MK"/>
        </w:rPr>
        <w:t xml:space="preserve"> е изработен согласно </w:t>
      </w:r>
      <w:r w:rsidR="00944FCB">
        <w:rPr>
          <w:rFonts w:ascii="Arial" w:hAnsi="Arial" w:cs="Arial"/>
          <w:lang w:val="mk-MK"/>
        </w:rPr>
        <w:t xml:space="preserve">планираната </w:t>
      </w:r>
      <w:r w:rsidRPr="00AA6C68">
        <w:rPr>
          <w:rFonts w:ascii="Arial" w:hAnsi="Arial" w:cs="Arial"/>
          <w:lang w:val="mk-MK"/>
        </w:rPr>
        <w:t xml:space="preserve">проектна задача </w:t>
      </w:r>
      <w:r w:rsidR="00944FCB">
        <w:rPr>
          <w:rFonts w:ascii="Arial" w:hAnsi="Arial" w:cs="Arial"/>
          <w:lang w:val="mk-MK"/>
        </w:rPr>
        <w:t xml:space="preserve">и истиот е во согласност со </w:t>
      </w:r>
      <w:r w:rsidR="00944FCB" w:rsidRPr="00944FCB">
        <w:rPr>
          <w:rFonts w:ascii="Arial" w:hAnsi="Arial" w:cs="Arial"/>
          <w:lang w:val="mk-MK"/>
        </w:rPr>
        <w:t>Член 41 и Член 42 од Законот за животна средина и „Правилник за формата, методологијата и начинот на водење и одржување на Кат</w:t>
      </w:r>
      <w:r w:rsidR="00944FCB">
        <w:rPr>
          <w:rFonts w:ascii="Arial" w:hAnsi="Arial" w:cs="Arial"/>
          <w:lang w:val="mk-MK"/>
        </w:rPr>
        <w:t>астар“ (Сл.весник бр. 92/2010).</w:t>
      </w:r>
    </w:p>
    <w:p w:rsidR="00944FCB" w:rsidRDefault="00944FCB" w:rsidP="00322DAD">
      <w:pPr>
        <w:jc w:val="both"/>
        <w:rPr>
          <w:rFonts w:ascii="Arial" w:hAnsi="Arial" w:cs="Arial"/>
          <w:lang w:val="mk-MK"/>
        </w:rPr>
      </w:pPr>
      <w:r w:rsidRPr="00944FCB">
        <w:rPr>
          <w:rFonts w:ascii="Arial" w:hAnsi="Arial" w:cs="Arial"/>
          <w:lang w:val="mk-MK"/>
        </w:rPr>
        <w:t>За изработка на Интегрираниот катастар беше формиран експертски тим составен од стручните лица на Технолаб</w:t>
      </w:r>
      <w:r>
        <w:rPr>
          <w:rFonts w:ascii="Arial" w:hAnsi="Arial" w:cs="Arial"/>
          <w:lang w:val="mk-MK"/>
        </w:rPr>
        <w:t xml:space="preserve">. </w:t>
      </w:r>
      <w:r w:rsidRPr="00944FCB">
        <w:rPr>
          <w:rFonts w:ascii="Arial" w:hAnsi="Arial" w:cs="Arial"/>
          <w:lang w:val="mk-MK"/>
        </w:rPr>
        <w:t>Во периодот на изработка на Катастарот, беа одржани повеќе работни состаноци помеѓу претставниците на Технолаб и Секторот за заштита на животната средина и природата при Гр</w:t>
      </w:r>
      <w:r>
        <w:rPr>
          <w:rFonts w:ascii="Arial" w:hAnsi="Arial" w:cs="Arial"/>
          <w:lang w:val="mk-MK"/>
        </w:rPr>
        <w:t>адот Скопје на кои беа разгледуван</w:t>
      </w:r>
      <w:r w:rsidRPr="00944FCB">
        <w:rPr>
          <w:rFonts w:ascii="Arial" w:hAnsi="Arial" w:cs="Arial"/>
          <w:lang w:val="mk-MK"/>
        </w:rPr>
        <w:t>и прашања од тековната проблематика. Во истиот период, од стана на Технолаб беа доставувани редовни извештаи за напредокот на Катастарот, како и извештаи за</w:t>
      </w:r>
      <w:r>
        <w:rPr>
          <w:rFonts w:ascii="Arial" w:hAnsi="Arial" w:cs="Arial"/>
          <w:lang w:val="mk-MK"/>
        </w:rPr>
        <w:t xml:space="preserve"> остварените активности по фази.</w:t>
      </w:r>
    </w:p>
    <w:p w:rsidR="00AA6C68" w:rsidRDefault="00C05279" w:rsidP="00322DAD">
      <w:pPr>
        <w:jc w:val="both"/>
        <w:rPr>
          <w:rFonts w:ascii="Arial" w:hAnsi="Arial" w:cs="Arial"/>
          <w:lang w:val="mk-MK"/>
        </w:rPr>
      </w:pPr>
      <w:r w:rsidRPr="00AA6C68">
        <w:rPr>
          <w:rFonts w:ascii="Arial" w:hAnsi="Arial" w:cs="Arial"/>
          <w:lang w:val="mk-MK"/>
        </w:rPr>
        <w:t>Интегриран</w:t>
      </w:r>
      <w:r>
        <w:rPr>
          <w:rFonts w:ascii="Arial" w:hAnsi="Arial" w:cs="Arial"/>
          <w:lang w:val="mk-MK"/>
        </w:rPr>
        <w:t>иот</w:t>
      </w:r>
      <w:r w:rsidR="00322DAD">
        <w:rPr>
          <w:rFonts w:ascii="Arial" w:hAnsi="Arial" w:cs="Arial"/>
          <w:lang w:val="mk-MK"/>
        </w:rPr>
        <w:t xml:space="preserve"> к</w:t>
      </w:r>
      <w:r w:rsidRPr="00AA6C68">
        <w:rPr>
          <w:rFonts w:ascii="Arial" w:hAnsi="Arial" w:cs="Arial"/>
          <w:lang w:val="mk-MK"/>
        </w:rPr>
        <w:t>атастар на загадувачи на животната средина</w:t>
      </w:r>
      <w:r w:rsidR="00322DAD">
        <w:rPr>
          <w:rFonts w:ascii="Arial" w:hAnsi="Arial" w:cs="Arial"/>
          <w:lang w:val="mk-MK"/>
        </w:rPr>
        <w:t xml:space="preserve"> </w:t>
      </w:r>
      <w:r>
        <w:rPr>
          <w:rFonts w:ascii="Arial" w:hAnsi="Arial" w:cs="Arial"/>
          <w:lang w:val="mk-MK"/>
        </w:rPr>
        <w:t>претставува</w:t>
      </w:r>
      <w:r w:rsidR="00944FCB" w:rsidRPr="00944FCB">
        <w:rPr>
          <w:rFonts w:ascii="Arial" w:hAnsi="Arial" w:cs="Arial"/>
          <w:lang w:val="mk-MK"/>
        </w:rPr>
        <w:t xml:space="preserve"> динамичен стратешки документ и како таков, заедно со законската регулатива во оваа област </w:t>
      </w:r>
      <w:r>
        <w:rPr>
          <w:rFonts w:ascii="Arial" w:hAnsi="Arial" w:cs="Arial"/>
          <w:lang w:val="mk-MK"/>
        </w:rPr>
        <w:t>претставува</w:t>
      </w:r>
      <w:r w:rsidR="00944FCB" w:rsidRPr="00944FCB">
        <w:rPr>
          <w:rFonts w:ascii="Arial" w:hAnsi="Arial" w:cs="Arial"/>
          <w:lang w:val="mk-MK"/>
        </w:rPr>
        <w:t xml:space="preserve"> инструмент за одржливо управување со квалитетот на животната средина.</w:t>
      </w:r>
    </w:p>
    <w:p w:rsidR="00F21293" w:rsidRDefault="00F21293" w:rsidP="00322DAD">
      <w:pPr>
        <w:jc w:val="both"/>
        <w:rPr>
          <w:rFonts w:ascii="Arial" w:hAnsi="Arial" w:cs="Arial"/>
          <w:lang w:val="mk-MK"/>
        </w:rPr>
      </w:pPr>
    </w:p>
    <w:p w:rsidR="00665660" w:rsidRDefault="00665660" w:rsidP="00322DAD">
      <w:pPr>
        <w:jc w:val="both"/>
        <w:rPr>
          <w:rFonts w:ascii="Arial" w:hAnsi="Arial" w:cs="Arial"/>
          <w:b/>
        </w:rPr>
      </w:pPr>
    </w:p>
    <w:p w:rsidR="00665660" w:rsidRDefault="00665660" w:rsidP="00322DAD">
      <w:pPr>
        <w:jc w:val="both"/>
        <w:rPr>
          <w:rFonts w:ascii="Arial" w:hAnsi="Arial" w:cs="Arial"/>
          <w:b/>
        </w:rPr>
      </w:pPr>
    </w:p>
    <w:p w:rsidR="00665660" w:rsidRDefault="00665660" w:rsidP="00322DAD">
      <w:pPr>
        <w:jc w:val="both"/>
        <w:rPr>
          <w:rFonts w:ascii="Arial" w:hAnsi="Arial" w:cs="Arial"/>
          <w:b/>
        </w:rPr>
      </w:pPr>
    </w:p>
    <w:p w:rsidR="00307484" w:rsidRPr="00307484" w:rsidRDefault="00307484" w:rsidP="00307484">
      <w:pPr>
        <w:jc w:val="both"/>
        <w:rPr>
          <w:rFonts w:ascii="Arial" w:hAnsi="Arial" w:cs="Arial"/>
          <w:b/>
          <w:lang w:val="mk-MK"/>
        </w:rPr>
      </w:pPr>
      <w:r w:rsidRPr="00307484">
        <w:rPr>
          <w:rFonts w:ascii="Arial" w:hAnsi="Arial" w:cs="Arial"/>
          <w:b/>
          <w:lang w:val="mk-MK"/>
        </w:rPr>
        <w:lastRenderedPageBreak/>
        <w:t>1.0. ИСТОРИСКИ ПОДАТОЦИ ЗА ЗАГАДУВАЊЕТО НА ВОЗДУХОТ, ВОДИТЕ И ПОЧВАТА ЗА ГРАДОТ СКОПЈЕ</w:t>
      </w:r>
    </w:p>
    <w:p w:rsidR="00307484" w:rsidRPr="00307484" w:rsidRDefault="00307484" w:rsidP="00307484">
      <w:pPr>
        <w:jc w:val="both"/>
        <w:rPr>
          <w:rFonts w:ascii="Arial" w:hAnsi="Arial" w:cs="Arial"/>
          <w:b/>
          <w:lang w:val="mk-MK"/>
        </w:rPr>
      </w:pPr>
      <w:r w:rsidRPr="00307484">
        <w:rPr>
          <w:rFonts w:ascii="Arial" w:hAnsi="Arial" w:cs="Arial"/>
          <w:b/>
          <w:lang w:val="mk-MK"/>
        </w:rPr>
        <w:t>1.1.  Историски податоци за загадување на воздухот</w:t>
      </w:r>
    </w:p>
    <w:p w:rsidR="00307484" w:rsidRPr="00307484" w:rsidRDefault="00307484" w:rsidP="00307484">
      <w:pPr>
        <w:jc w:val="both"/>
        <w:rPr>
          <w:rFonts w:ascii="Arial" w:hAnsi="Arial" w:cs="Arial"/>
          <w:lang w:val="mk-MK"/>
        </w:rPr>
      </w:pPr>
      <w:r w:rsidRPr="00307484">
        <w:rPr>
          <w:rFonts w:ascii="Arial" w:hAnsi="Arial" w:cs="Arial"/>
          <w:lang w:val="mk-MK"/>
        </w:rPr>
        <w:t xml:space="preserve">Првиот чекор за воспоставување на интегриран информационен систем за одржливо управување со квалитетот на воздухот во градот Скопје е направен со изработката на Катастарот и картата на загадувачи и загадувачки супстанции во воздухот во 2004 од страна на Технолаб Скопје по барање на Министерството за животна средина и просторно планирање. </w:t>
      </w:r>
    </w:p>
    <w:p w:rsidR="00AA6C68" w:rsidRDefault="003E1FE5" w:rsidP="00307484">
      <w:pPr>
        <w:jc w:val="both"/>
        <w:rPr>
          <w:rFonts w:ascii="Arial" w:hAnsi="Arial" w:cs="Arial"/>
          <w:lang w:val="mk-MK"/>
        </w:rPr>
      </w:pPr>
      <w:r>
        <w:rPr>
          <w:rFonts w:ascii="Arial" w:hAnsi="Arial" w:cs="Arial"/>
          <w:lang w:val="mk-MK"/>
        </w:rPr>
        <w:t>Со тој Катастар биле</w:t>
      </w:r>
      <w:r w:rsidR="00307484" w:rsidRPr="00307484">
        <w:rPr>
          <w:rFonts w:ascii="Arial" w:hAnsi="Arial" w:cs="Arial"/>
          <w:lang w:val="mk-MK"/>
        </w:rPr>
        <w:t xml:space="preserve"> опфатени 276 деловни субјекти </w:t>
      </w:r>
      <w:r>
        <w:rPr>
          <w:rFonts w:ascii="Arial" w:hAnsi="Arial" w:cs="Arial"/>
          <w:lang w:val="mk-MK"/>
        </w:rPr>
        <w:t>на територијата на Градот Скопје.</w:t>
      </w:r>
    </w:p>
    <w:p w:rsidR="003E1FE5" w:rsidRDefault="003E1FE5" w:rsidP="00307484">
      <w:pPr>
        <w:jc w:val="both"/>
        <w:rPr>
          <w:rFonts w:ascii="Arial" w:hAnsi="Arial" w:cs="Arial"/>
          <w:lang w:val="mk-MK"/>
        </w:rPr>
      </w:pPr>
      <w:r w:rsidRPr="003E1FE5">
        <w:rPr>
          <w:rFonts w:ascii="Arial" w:hAnsi="Arial" w:cs="Arial"/>
          <w:lang w:val="mk-MK"/>
        </w:rPr>
        <w:t>Во периодот од 2008 до 2010 година по барање од Министерството за животна средина и просторно планирање од страна на Технолаб Скопје направено е ажурирање на  Катастарот на загадувачи и загадувачки супстанции во воздухот за Република Македонија,  во рамките на к</w:t>
      </w:r>
      <w:r>
        <w:rPr>
          <w:rFonts w:ascii="Arial" w:hAnsi="Arial" w:cs="Arial"/>
          <w:lang w:val="mk-MK"/>
        </w:rPr>
        <w:t>ој се прикажани податоци за Г</w:t>
      </w:r>
      <w:r w:rsidRPr="003E1FE5">
        <w:rPr>
          <w:rFonts w:ascii="Arial" w:hAnsi="Arial" w:cs="Arial"/>
          <w:lang w:val="mk-MK"/>
        </w:rPr>
        <w:t xml:space="preserve">радот Скопје како посебна единица на локалната самоуправа со десетте општини. </w:t>
      </w:r>
    </w:p>
    <w:p w:rsidR="003E1FE5" w:rsidRDefault="003E1FE5" w:rsidP="003E1FE5">
      <w:pPr>
        <w:pStyle w:val="CM44"/>
        <w:spacing w:after="0"/>
        <w:jc w:val="both"/>
        <w:rPr>
          <w:rFonts w:ascii="Arial" w:hAnsi="Arial" w:cs="Arial"/>
          <w:sz w:val="22"/>
          <w:szCs w:val="22"/>
          <w:lang w:val="mk-MK"/>
        </w:rPr>
      </w:pPr>
      <w:r w:rsidRPr="00472558">
        <w:rPr>
          <w:rFonts w:ascii="Arial" w:hAnsi="Arial" w:cs="Arial"/>
          <w:sz w:val="22"/>
          <w:szCs w:val="22"/>
          <w:lang w:val="mk-MK"/>
        </w:rPr>
        <w:t>Податоци</w:t>
      </w:r>
      <w:r>
        <w:rPr>
          <w:rFonts w:ascii="Arial" w:hAnsi="Arial" w:cs="Arial"/>
          <w:sz w:val="22"/>
          <w:szCs w:val="22"/>
          <w:lang w:val="mk-MK"/>
        </w:rPr>
        <w:t xml:space="preserve"> за </w:t>
      </w:r>
      <w:r w:rsidRPr="00472558">
        <w:rPr>
          <w:rFonts w:ascii="Arial" w:hAnsi="Arial" w:cs="Arial"/>
          <w:sz w:val="22"/>
          <w:szCs w:val="22"/>
          <w:lang w:val="mk-MK"/>
        </w:rPr>
        <w:t>емисионите количества на загадувачки с</w:t>
      </w:r>
      <w:r w:rsidRPr="006F6701">
        <w:rPr>
          <w:rFonts w:ascii="Arial" w:hAnsi="Arial" w:cs="Arial"/>
          <w:sz w:val="22"/>
          <w:szCs w:val="22"/>
          <w:lang w:val="mk-MK"/>
        </w:rPr>
        <w:t xml:space="preserve">упстанции во Скопје од стационарните извори </w:t>
      </w:r>
      <w:r w:rsidRPr="00472558">
        <w:rPr>
          <w:rFonts w:ascii="Arial" w:hAnsi="Arial" w:cs="Arial"/>
          <w:sz w:val="22"/>
          <w:szCs w:val="22"/>
          <w:lang w:val="mk-MK"/>
        </w:rPr>
        <w:t xml:space="preserve">презентирани </w:t>
      </w:r>
      <w:r>
        <w:rPr>
          <w:rFonts w:ascii="Arial" w:hAnsi="Arial" w:cs="Arial"/>
          <w:sz w:val="22"/>
          <w:szCs w:val="22"/>
          <w:lang w:val="mk-MK"/>
        </w:rPr>
        <w:t xml:space="preserve">се и </w:t>
      </w:r>
      <w:r w:rsidRPr="00472558">
        <w:rPr>
          <w:rFonts w:ascii="Arial" w:hAnsi="Arial" w:cs="Arial"/>
          <w:sz w:val="22"/>
          <w:szCs w:val="22"/>
          <w:lang w:val="mk-MK"/>
        </w:rPr>
        <w:t>во Акциониот план за алармантни состојби на квалитетот на амбиентниот воздух за градот Скопје од 2011 година</w:t>
      </w:r>
      <w:r>
        <w:rPr>
          <w:rFonts w:ascii="Arial" w:hAnsi="Arial" w:cs="Arial"/>
          <w:sz w:val="22"/>
          <w:szCs w:val="22"/>
          <w:lang w:val="mk-MK"/>
        </w:rPr>
        <w:t>.</w:t>
      </w:r>
    </w:p>
    <w:p w:rsidR="003E1FE5" w:rsidRDefault="003E1FE5" w:rsidP="003E1FE5">
      <w:pPr>
        <w:pStyle w:val="CM44"/>
        <w:spacing w:after="0"/>
        <w:jc w:val="both"/>
        <w:rPr>
          <w:rFonts w:ascii="Arial" w:hAnsi="Arial" w:cs="Arial"/>
          <w:sz w:val="22"/>
          <w:szCs w:val="22"/>
          <w:lang w:val="mk-MK"/>
        </w:rPr>
      </w:pPr>
    </w:p>
    <w:p w:rsidR="003E1FE5" w:rsidRPr="003A4AC5" w:rsidRDefault="00DC49ED" w:rsidP="003A4AC5">
      <w:pPr>
        <w:pStyle w:val="CM44"/>
        <w:spacing w:after="0"/>
        <w:jc w:val="both"/>
        <w:rPr>
          <w:rFonts w:ascii="Arial" w:hAnsi="Arial" w:cs="Arial"/>
          <w:b/>
          <w:sz w:val="22"/>
          <w:szCs w:val="22"/>
          <w:lang w:val="mk-MK"/>
        </w:rPr>
      </w:pPr>
      <w:r w:rsidRPr="003A4AC5">
        <w:rPr>
          <w:rFonts w:ascii="Arial" w:hAnsi="Arial" w:cs="Arial"/>
          <w:b/>
          <w:sz w:val="22"/>
          <w:szCs w:val="22"/>
          <w:lang w:val="mk-MK"/>
        </w:rPr>
        <w:t>1.2. Историски податоци за загадување на водите</w:t>
      </w:r>
    </w:p>
    <w:p w:rsidR="00DC49ED" w:rsidRPr="003A4AC5" w:rsidRDefault="00DC49ED" w:rsidP="003A4AC5">
      <w:pPr>
        <w:spacing w:after="0"/>
        <w:rPr>
          <w:rFonts w:ascii="Arial" w:hAnsi="Arial" w:cs="Arial"/>
          <w:lang w:val="mk-MK"/>
        </w:rPr>
      </w:pPr>
    </w:p>
    <w:p w:rsidR="003A4AC5" w:rsidRPr="003A4AC5" w:rsidRDefault="003A4AC5" w:rsidP="0042406C">
      <w:pPr>
        <w:spacing w:after="0"/>
        <w:jc w:val="both"/>
        <w:rPr>
          <w:rFonts w:ascii="Arial" w:hAnsi="Arial" w:cs="Arial"/>
          <w:lang w:val="mk-MK"/>
        </w:rPr>
      </w:pPr>
      <w:r w:rsidRPr="003A4AC5">
        <w:rPr>
          <w:rFonts w:ascii="Arial" w:hAnsi="Arial" w:cs="Arial"/>
          <w:lang w:val="mk-MK"/>
        </w:rPr>
        <w:t>На територијата на градот Скопје главен реципиент на комуналните и индустриските отпадни води е реката Вардар со нејзините притоки.</w:t>
      </w:r>
    </w:p>
    <w:p w:rsidR="003A4AC5" w:rsidRDefault="003A4AC5" w:rsidP="00307484">
      <w:pPr>
        <w:jc w:val="both"/>
        <w:rPr>
          <w:rFonts w:ascii="Arial" w:hAnsi="Arial" w:cs="Arial"/>
          <w:lang w:val="mk-MK"/>
        </w:rPr>
      </w:pPr>
      <w:r w:rsidRPr="003A4AC5">
        <w:rPr>
          <w:rFonts w:ascii="Arial" w:hAnsi="Arial" w:cs="Arial"/>
          <w:lang w:val="mk-MK"/>
        </w:rPr>
        <w:t>Во периодот од 1996 до 2006 година од страна на Хидрометеоролошкиот завод на Скопје вршени се континуирани мерења на физичко хемиските карактеристики на водата во река Вардар.Следењето и анализата на податоците за квалите</w:t>
      </w:r>
      <w:r>
        <w:rPr>
          <w:rFonts w:ascii="Arial" w:hAnsi="Arial" w:cs="Arial"/>
          <w:lang w:val="mk-MK"/>
        </w:rPr>
        <w:t xml:space="preserve">тот на водата на реката Вардар </w:t>
      </w:r>
      <w:r w:rsidRPr="003A4AC5">
        <w:rPr>
          <w:rFonts w:ascii="Arial" w:hAnsi="Arial" w:cs="Arial"/>
          <w:lang w:val="mk-MK"/>
        </w:rPr>
        <w:t>се врши од страна на Центарот за Јавно Здравје (ЦЈЗ), ЈП ’Водовод и Канализација’ – Скопје и Управата за Хидро Метеоролошки Работи (УХМР).</w:t>
      </w:r>
      <w:r>
        <w:rPr>
          <w:rFonts w:ascii="Arial" w:hAnsi="Arial" w:cs="Arial"/>
          <w:lang w:val="mk-MK"/>
        </w:rPr>
        <w:t xml:space="preserve"> Во табелата се прикажани о</w:t>
      </w:r>
      <w:r w:rsidRPr="003A4AC5">
        <w:rPr>
          <w:rFonts w:ascii="Arial" w:hAnsi="Arial" w:cs="Arial"/>
          <w:lang w:val="mk-MK"/>
        </w:rPr>
        <w:t>сновните податоци за хидролошките станици во Скопје</w:t>
      </w:r>
      <w:r>
        <w:rPr>
          <w:rFonts w:ascii="Arial" w:hAnsi="Arial" w:cs="Arial"/>
          <w:lang w:val="mk-MK"/>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275"/>
        <w:gridCol w:w="2410"/>
        <w:gridCol w:w="1276"/>
        <w:gridCol w:w="1701"/>
      </w:tblGrid>
      <w:tr w:rsidR="003A4AC5" w:rsidRPr="003A4AC5" w:rsidTr="003A4AC5">
        <w:tc>
          <w:tcPr>
            <w:tcW w:w="2694" w:type="dxa"/>
            <w:shd w:val="clear" w:color="auto" w:fill="D9D9D9"/>
          </w:tcPr>
          <w:p w:rsidR="003A4AC5" w:rsidRPr="003A4AC5" w:rsidRDefault="003A4AC5" w:rsidP="003A4AC5">
            <w:pPr>
              <w:spacing w:after="0" w:line="240" w:lineRule="auto"/>
              <w:rPr>
                <w:rFonts w:ascii="Arial" w:eastAsia="Times New Roman" w:hAnsi="Arial" w:cs="Arial"/>
                <w:noProof/>
                <w:sz w:val="18"/>
                <w:szCs w:val="18"/>
                <w:lang w:val="ru-RU" w:eastAsia="mk-MK"/>
              </w:rPr>
            </w:pPr>
            <w:r w:rsidRPr="003A4AC5">
              <w:rPr>
                <w:rFonts w:ascii="Arial" w:eastAsia="Times New Roman" w:hAnsi="Arial" w:cs="Arial"/>
                <w:noProof/>
                <w:sz w:val="18"/>
                <w:szCs w:val="18"/>
                <w:lang w:val="ru-RU" w:eastAsia="mk-MK"/>
              </w:rPr>
              <w:t>Назив на хидролошката станица</w:t>
            </w:r>
          </w:p>
        </w:tc>
        <w:tc>
          <w:tcPr>
            <w:tcW w:w="1275" w:type="dxa"/>
            <w:shd w:val="clear" w:color="auto" w:fill="D9D9D9"/>
          </w:tcPr>
          <w:p w:rsidR="003A4AC5" w:rsidRPr="003A4AC5" w:rsidRDefault="003A4AC5" w:rsidP="003A4AC5">
            <w:pPr>
              <w:spacing w:after="0" w:line="240" w:lineRule="auto"/>
              <w:rPr>
                <w:rFonts w:ascii="Arial" w:eastAsia="Times New Roman" w:hAnsi="Arial" w:cs="Arial"/>
                <w:noProof/>
                <w:sz w:val="18"/>
                <w:szCs w:val="18"/>
                <w:lang w:val="ru-RU" w:eastAsia="mk-MK"/>
              </w:rPr>
            </w:pPr>
            <w:r w:rsidRPr="003A4AC5">
              <w:rPr>
                <w:rFonts w:ascii="Arial" w:eastAsia="Times New Roman" w:hAnsi="Arial" w:cs="Arial"/>
                <w:noProof/>
                <w:sz w:val="18"/>
                <w:szCs w:val="18"/>
                <w:lang w:val="ru-RU" w:eastAsia="mk-MK"/>
              </w:rPr>
              <w:t>Код на станицата</w:t>
            </w:r>
          </w:p>
        </w:tc>
        <w:tc>
          <w:tcPr>
            <w:tcW w:w="2410" w:type="dxa"/>
            <w:shd w:val="clear" w:color="auto" w:fill="D9D9D9"/>
          </w:tcPr>
          <w:p w:rsidR="003A4AC5" w:rsidRPr="003A4AC5" w:rsidRDefault="003A4AC5" w:rsidP="003A4AC5">
            <w:pPr>
              <w:spacing w:after="0" w:line="240" w:lineRule="auto"/>
              <w:jc w:val="both"/>
              <w:rPr>
                <w:rFonts w:ascii="Arial" w:eastAsia="Times New Roman" w:hAnsi="Arial" w:cs="Arial"/>
                <w:noProof/>
                <w:sz w:val="18"/>
                <w:szCs w:val="18"/>
                <w:lang w:val="ru-RU" w:eastAsia="mk-MK"/>
              </w:rPr>
            </w:pPr>
            <w:r w:rsidRPr="003A4AC5">
              <w:rPr>
                <w:rFonts w:ascii="Arial" w:eastAsia="Times New Roman" w:hAnsi="Arial" w:cs="Arial"/>
                <w:noProof/>
                <w:sz w:val="18"/>
                <w:szCs w:val="18"/>
                <w:lang w:val="ru-RU" w:eastAsia="mk-MK"/>
              </w:rPr>
              <w:t>Географски координати</w:t>
            </w:r>
          </w:p>
        </w:tc>
        <w:tc>
          <w:tcPr>
            <w:tcW w:w="1276" w:type="dxa"/>
            <w:shd w:val="clear" w:color="auto" w:fill="D9D9D9"/>
          </w:tcPr>
          <w:p w:rsidR="003A4AC5" w:rsidRPr="003A4AC5" w:rsidRDefault="003A4AC5" w:rsidP="003A4AC5">
            <w:pPr>
              <w:spacing w:after="0" w:line="240" w:lineRule="auto"/>
              <w:jc w:val="both"/>
              <w:rPr>
                <w:rFonts w:ascii="Arial" w:eastAsia="Times New Roman" w:hAnsi="Arial" w:cs="Arial"/>
                <w:noProof/>
                <w:sz w:val="18"/>
                <w:szCs w:val="18"/>
                <w:lang w:val="ru-RU" w:eastAsia="mk-MK"/>
              </w:rPr>
            </w:pPr>
            <w:r w:rsidRPr="003A4AC5">
              <w:rPr>
                <w:rFonts w:ascii="Arial" w:eastAsia="Times New Roman" w:hAnsi="Arial" w:cs="Arial"/>
                <w:noProof/>
                <w:sz w:val="18"/>
                <w:szCs w:val="18"/>
                <w:lang w:val="ru-RU" w:eastAsia="mk-MK"/>
              </w:rPr>
              <w:t>Надморска височина (мнв)</w:t>
            </w:r>
          </w:p>
        </w:tc>
        <w:tc>
          <w:tcPr>
            <w:tcW w:w="1701" w:type="dxa"/>
            <w:shd w:val="clear" w:color="auto" w:fill="D9D9D9"/>
          </w:tcPr>
          <w:p w:rsidR="003A4AC5" w:rsidRPr="003A4AC5" w:rsidRDefault="003A4AC5" w:rsidP="003A4AC5">
            <w:pPr>
              <w:spacing w:after="0" w:line="240" w:lineRule="auto"/>
              <w:jc w:val="both"/>
              <w:rPr>
                <w:rFonts w:ascii="Arial" w:eastAsia="Times New Roman" w:hAnsi="Arial" w:cs="Arial"/>
                <w:noProof/>
                <w:sz w:val="18"/>
                <w:szCs w:val="18"/>
                <w:vertAlign w:val="subscript"/>
                <w:lang w:val="mk-MK" w:eastAsia="mk-MK"/>
              </w:rPr>
            </w:pPr>
            <w:r w:rsidRPr="003A4AC5">
              <w:rPr>
                <w:rFonts w:ascii="Arial" w:eastAsia="Times New Roman" w:hAnsi="Arial" w:cs="Arial"/>
                <w:noProof/>
                <w:sz w:val="18"/>
                <w:szCs w:val="18"/>
                <w:lang w:val="ru-RU" w:eastAsia="mk-MK"/>
              </w:rPr>
              <w:t>Припадна сливна површина (</w:t>
            </w:r>
            <w:r w:rsidRPr="003A4AC5">
              <w:rPr>
                <w:rFonts w:ascii="Arial" w:eastAsia="Times New Roman" w:hAnsi="Arial" w:cs="Arial"/>
                <w:noProof/>
                <w:sz w:val="18"/>
                <w:szCs w:val="18"/>
                <w:lang w:eastAsia="mk-MK"/>
              </w:rPr>
              <w:t>km</w:t>
            </w:r>
            <w:r w:rsidRPr="003A4AC5">
              <w:rPr>
                <w:rFonts w:ascii="Arial" w:eastAsia="Times New Roman" w:hAnsi="Arial" w:cs="Arial"/>
                <w:noProof/>
                <w:position w:val="8"/>
                <w:sz w:val="18"/>
                <w:szCs w:val="18"/>
                <w:vertAlign w:val="superscript"/>
                <w:lang w:val="mk-MK" w:eastAsia="mk-MK"/>
              </w:rPr>
              <w:t>2</w:t>
            </w:r>
            <w:r w:rsidRPr="003A4AC5">
              <w:rPr>
                <w:rFonts w:ascii="Arial" w:eastAsia="Times New Roman" w:hAnsi="Arial" w:cs="Arial"/>
                <w:noProof/>
                <w:sz w:val="18"/>
                <w:szCs w:val="18"/>
                <w:lang w:val="mk-MK" w:eastAsia="mk-MK"/>
              </w:rPr>
              <w:t>)</w:t>
            </w:r>
          </w:p>
        </w:tc>
      </w:tr>
      <w:tr w:rsidR="003A4AC5" w:rsidRPr="003A4AC5" w:rsidTr="003A4AC5">
        <w:tc>
          <w:tcPr>
            <w:tcW w:w="2694"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Река Лепенец</w:t>
            </w:r>
          </w:p>
        </w:tc>
        <w:tc>
          <w:tcPr>
            <w:tcW w:w="1275"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63139</w:t>
            </w:r>
          </w:p>
        </w:tc>
        <w:tc>
          <w:tcPr>
            <w:tcW w:w="2410"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N 42º00'47"/E21º22'56"</w:t>
            </w:r>
          </w:p>
        </w:tc>
        <w:tc>
          <w:tcPr>
            <w:tcW w:w="1276"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260,00</w:t>
            </w:r>
          </w:p>
        </w:tc>
        <w:tc>
          <w:tcPr>
            <w:tcW w:w="1701"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770</w:t>
            </w:r>
          </w:p>
        </w:tc>
      </w:tr>
      <w:tr w:rsidR="003A4AC5" w:rsidRPr="003A4AC5" w:rsidTr="003A4AC5">
        <w:tc>
          <w:tcPr>
            <w:tcW w:w="2694" w:type="dxa"/>
            <w:shd w:val="clear" w:color="auto" w:fill="auto"/>
          </w:tcPr>
          <w:p w:rsidR="003A4AC5" w:rsidRPr="003A4AC5" w:rsidRDefault="003A4AC5" w:rsidP="003A4AC5">
            <w:pPr>
              <w:spacing w:after="0" w:line="240" w:lineRule="auto"/>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Река Треска (Св.Богородица)</w:t>
            </w:r>
          </w:p>
        </w:tc>
        <w:tc>
          <w:tcPr>
            <w:tcW w:w="1275"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63508</w:t>
            </w:r>
          </w:p>
        </w:tc>
        <w:tc>
          <w:tcPr>
            <w:tcW w:w="2410"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N 41º57'52"/E21º18'25"</w:t>
            </w:r>
          </w:p>
        </w:tc>
        <w:tc>
          <w:tcPr>
            <w:tcW w:w="1276"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282,15</w:t>
            </w:r>
          </w:p>
        </w:tc>
        <w:tc>
          <w:tcPr>
            <w:tcW w:w="1701"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1.880</w:t>
            </w:r>
          </w:p>
        </w:tc>
      </w:tr>
      <w:tr w:rsidR="003A4AC5" w:rsidRPr="003A4AC5" w:rsidTr="003A4AC5">
        <w:tc>
          <w:tcPr>
            <w:tcW w:w="2694" w:type="dxa"/>
            <w:shd w:val="clear" w:color="auto" w:fill="auto"/>
          </w:tcPr>
          <w:p w:rsidR="003A4AC5" w:rsidRPr="003A4AC5" w:rsidRDefault="003A4AC5" w:rsidP="003A4AC5">
            <w:pPr>
              <w:spacing w:after="0" w:line="240" w:lineRule="auto"/>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Скопје- Железен Мост</w:t>
            </w:r>
          </w:p>
        </w:tc>
        <w:tc>
          <w:tcPr>
            <w:tcW w:w="1275"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63050</w:t>
            </w:r>
          </w:p>
        </w:tc>
        <w:tc>
          <w:tcPr>
            <w:tcW w:w="2410"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N 41º59'41"/E21º26'50"</w:t>
            </w:r>
          </w:p>
        </w:tc>
        <w:tc>
          <w:tcPr>
            <w:tcW w:w="1276"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239,55</w:t>
            </w:r>
          </w:p>
        </w:tc>
        <w:tc>
          <w:tcPr>
            <w:tcW w:w="1701"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4.650</w:t>
            </w:r>
          </w:p>
        </w:tc>
      </w:tr>
      <w:tr w:rsidR="003A4AC5" w:rsidRPr="003A4AC5" w:rsidTr="003A4AC5">
        <w:tc>
          <w:tcPr>
            <w:tcW w:w="2694"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Река Серава</w:t>
            </w:r>
          </w:p>
        </w:tc>
        <w:tc>
          <w:tcPr>
            <w:tcW w:w="1275"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p>
        </w:tc>
        <w:tc>
          <w:tcPr>
            <w:tcW w:w="2410"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N 42º00'50"/E21º24'42"</w:t>
            </w:r>
          </w:p>
        </w:tc>
        <w:tc>
          <w:tcPr>
            <w:tcW w:w="1276"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243,00</w:t>
            </w:r>
          </w:p>
        </w:tc>
        <w:tc>
          <w:tcPr>
            <w:tcW w:w="1701"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88,2</w:t>
            </w:r>
          </w:p>
        </w:tc>
      </w:tr>
      <w:tr w:rsidR="003A4AC5" w:rsidRPr="003A4AC5" w:rsidTr="003A4AC5">
        <w:tc>
          <w:tcPr>
            <w:tcW w:w="2694"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Маркова Река</w:t>
            </w:r>
          </w:p>
        </w:tc>
        <w:tc>
          <w:tcPr>
            <w:tcW w:w="1275"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p>
        </w:tc>
        <w:tc>
          <w:tcPr>
            <w:tcW w:w="2410"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N 41º55'17"/E21º28'37"</w:t>
            </w:r>
          </w:p>
        </w:tc>
        <w:tc>
          <w:tcPr>
            <w:tcW w:w="1276"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272,00</w:t>
            </w:r>
          </w:p>
        </w:tc>
        <w:tc>
          <w:tcPr>
            <w:tcW w:w="1701"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292,0</w:t>
            </w:r>
          </w:p>
        </w:tc>
      </w:tr>
      <w:tr w:rsidR="003A4AC5" w:rsidRPr="003A4AC5" w:rsidTr="003A4AC5">
        <w:tc>
          <w:tcPr>
            <w:tcW w:w="2694"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Таор</w:t>
            </w:r>
          </w:p>
        </w:tc>
        <w:tc>
          <w:tcPr>
            <w:tcW w:w="1275"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63055</w:t>
            </w:r>
          </w:p>
        </w:tc>
        <w:tc>
          <w:tcPr>
            <w:tcW w:w="2410"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N 41º54'02"/E21º36'33"</w:t>
            </w:r>
          </w:p>
        </w:tc>
        <w:tc>
          <w:tcPr>
            <w:tcW w:w="1276"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218,00</w:t>
            </w:r>
          </w:p>
        </w:tc>
        <w:tc>
          <w:tcPr>
            <w:tcW w:w="1701"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5.450</w:t>
            </w:r>
          </w:p>
        </w:tc>
      </w:tr>
    </w:tbl>
    <w:p w:rsidR="00515409" w:rsidRPr="00515409" w:rsidRDefault="00515409" w:rsidP="003A4AC5">
      <w:pPr>
        <w:jc w:val="both"/>
        <w:rPr>
          <w:rFonts w:ascii="Arial" w:hAnsi="Arial" w:cs="Arial"/>
          <w:sz w:val="18"/>
          <w:szCs w:val="18"/>
          <w:lang w:val="mk-MK"/>
        </w:rPr>
      </w:pPr>
      <w:r w:rsidRPr="00515409">
        <w:rPr>
          <w:rFonts w:ascii="Arial" w:hAnsi="Arial" w:cs="Arial"/>
          <w:sz w:val="18"/>
          <w:szCs w:val="18"/>
          <w:lang w:val="mk-MK"/>
        </w:rPr>
        <w:t>Извор: Мониторинг програма за следење на квантитативните и квалитативните карактеристики на површинските води во Скопската котлина</w:t>
      </w:r>
    </w:p>
    <w:p w:rsidR="003A4AC5" w:rsidRPr="003A4AC5" w:rsidRDefault="00633078" w:rsidP="003A4AC5">
      <w:pPr>
        <w:jc w:val="both"/>
        <w:rPr>
          <w:rFonts w:ascii="Arial" w:hAnsi="Arial" w:cs="Arial"/>
          <w:lang w:val="mk-MK"/>
        </w:rPr>
      </w:pPr>
      <w:r>
        <w:rPr>
          <w:rFonts w:ascii="Arial" w:hAnsi="Arial" w:cs="Arial"/>
          <w:lang w:val="mk-MK"/>
        </w:rPr>
        <w:t>Согласно п</w:t>
      </w:r>
      <w:r w:rsidR="003A4AC5" w:rsidRPr="003A4AC5">
        <w:rPr>
          <w:rFonts w:ascii="Arial" w:hAnsi="Arial" w:cs="Arial"/>
          <w:lang w:val="mk-MK"/>
        </w:rPr>
        <w:t xml:space="preserve">одатоците од направените анализи на водата во река Вардар од страна на ЦЈЗ и ЈП ’Водовод и Канализација’, квалитетот на водата во горниот и средниот ток на реката </w:t>
      </w:r>
      <w:r w:rsidR="003A4AC5" w:rsidRPr="003A4AC5">
        <w:rPr>
          <w:rFonts w:ascii="Arial" w:hAnsi="Arial" w:cs="Arial"/>
          <w:lang w:val="mk-MK"/>
        </w:rPr>
        <w:lastRenderedPageBreak/>
        <w:t xml:space="preserve">Вардар одговара на класа II каде </w:t>
      </w:r>
      <w:r>
        <w:rPr>
          <w:rFonts w:ascii="Arial" w:hAnsi="Arial" w:cs="Arial"/>
          <w:lang w:val="mk-MK"/>
        </w:rPr>
        <w:t xml:space="preserve">е измерена вредност на БПК5 од </w:t>
      </w:r>
      <w:r w:rsidR="003A4AC5" w:rsidRPr="003A4AC5">
        <w:rPr>
          <w:rFonts w:ascii="Arial" w:hAnsi="Arial" w:cs="Arial"/>
          <w:lang w:val="mk-MK"/>
        </w:rPr>
        <w:t>2 mg/l. Квалитетот на водата се влошува на потегот од средниот дел низводно по течението на реката Вардар, пред се поради големиот број на домаќинства и индустрија, кои непречистената отпадна вода директно ја испуштаат во реципиентот. Месечните варијации на во овој дел варираат од 2 до 7 mg/l, така што во овој дел од течението на реката Вардар водата е класифицирана во Класа III. На мерното место ’Таор’ измерените вредности на БПК5 се од 5,38 до 28,00 mg/l O2 и истите одговараат на  III, IV односно V класа.</w:t>
      </w:r>
    </w:p>
    <w:p w:rsidR="003A4AC5" w:rsidRDefault="003A4AC5" w:rsidP="003A4AC5">
      <w:pPr>
        <w:jc w:val="both"/>
        <w:rPr>
          <w:rFonts w:ascii="Arial" w:hAnsi="Arial" w:cs="Arial"/>
          <w:lang w:val="mk-MK"/>
        </w:rPr>
      </w:pPr>
      <w:r w:rsidRPr="003A4AC5">
        <w:rPr>
          <w:rFonts w:ascii="Arial" w:hAnsi="Arial" w:cs="Arial"/>
          <w:lang w:val="mk-MK"/>
        </w:rPr>
        <w:t>Водите на притоките на реката Вардар, Треска и Лепенец, се класифицирани во Класа II.</w:t>
      </w:r>
    </w:p>
    <w:p w:rsidR="00DC49ED" w:rsidRDefault="003A4AC5" w:rsidP="00307484">
      <w:pPr>
        <w:jc w:val="both"/>
        <w:rPr>
          <w:rFonts w:ascii="Arial" w:hAnsi="Arial" w:cs="Arial"/>
          <w:b/>
          <w:lang w:val="mk-MK"/>
        </w:rPr>
      </w:pPr>
      <w:r w:rsidRPr="003A4AC5">
        <w:rPr>
          <w:rFonts w:ascii="Arial" w:hAnsi="Arial" w:cs="Arial"/>
          <w:b/>
          <w:lang w:val="mk-MK"/>
        </w:rPr>
        <w:t>1.3. Податоци за загадување на почвата</w:t>
      </w:r>
    </w:p>
    <w:p w:rsidR="003A4AC5" w:rsidRDefault="003A4AC5" w:rsidP="003A4AC5">
      <w:pPr>
        <w:spacing w:after="0" w:line="240" w:lineRule="auto"/>
        <w:jc w:val="both"/>
        <w:rPr>
          <w:rFonts w:ascii="Arial" w:hAnsi="Arial" w:cs="Arial"/>
          <w:lang w:val="mk-MK"/>
        </w:rPr>
      </w:pPr>
      <w:r w:rsidRPr="003A4AC5">
        <w:rPr>
          <w:rFonts w:ascii="Arial" w:hAnsi="Arial" w:cs="Arial"/>
          <w:lang w:val="mk-MK"/>
        </w:rPr>
        <w:t>Во периодот пред 2007 година почвите во Скопје и неговата околина не биле предмет на систематски, плански и редовни истражувања. Поради тоа, градот Скопје согласно своите надлежности започнал</w:t>
      </w:r>
      <w:r>
        <w:rPr>
          <w:rFonts w:ascii="Arial" w:hAnsi="Arial" w:cs="Arial"/>
          <w:lang w:val="mk-MK"/>
        </w:rPr>
        <w:t xml:space="preserve"> со спроведување на активности </w:t>
      </w:r>
      <w:r w:rsidRPr="003A4AC5">
        <w:rPr>
          <w:rFonts w:ascii="Arial" w:hAnsi="Arial" w:cs="Arial"/>
          <w:lang w:val="mk-MK"/>
        </w:rPr>
        <w:t>за геохемиски мониторинг на почвите од Скопскиот регион, вклучувајќи го урбаното подрачје и руралните делови околу градот.</w:t>
      </w:r>
      <w:r>
        <w:rPr>
          <w:rFonts w:ascii="Arial" w:hAnsi="Arial" w:cs="Arial"/>
          <w:lang w:val="mk-MK"/>
        </w:rPr>
        <w:t xml:space="preserve"> Мониторингот е извршен согласно следните фази:</w:t>
      </w:r>
    </w:p>
    <w:p w:rsidR="003A4AC5" w:rsidRPr="003A4AC5" w:rsidRDefault="003A4AC5" w:rsidP="003A4AC5">
      <w:pPr>
        <w:tabs>
          <w:tab w:val="left" w:pos="284"/>
        </w:tabs>
        <w:spacing w:after="0" w:line="240" w:lineRule="auto"/>
        <w:jc w:val="both"/>
        <w:rPr>
          <w:rFonts w:ascii="Arial" w:hAnsi="Arial" w:cs="Arial"/>
          <w:lang w:val="mk-MK"/>
        </w:rPr>
      </w:pPr>
      <w:r>
        <w:rPr>
          <w:rFonts w:ascii="Arial" w:hAnsi="Arial" w:cs="Arial"/>
          <w:lang w:val="mk-MK"/>
        </w:rPr>
        <w:t>-</w:t>
      </w:r>
      <w:r w:rsidRPr="003A4AC5">
        <w:rPr>
          <w:rFonts w:ascii="Arial" w:hAnsi="Arial" w:cs="Arial"/>
          <w:lang w:val="mk-MK"/>
        </w:rPr>
        <w:tab/>
        <w:t>I фаза во период од март 2007 до ноември 2010</w:t>
      </w:r>
    </w:p>
    <w:p w:rsidR="003A4AC5" w:rsidRPr="003A4AC5" w:rsidRDefault="003A4AC5" w:rsidP="003A4AC5">
      <w:pPr>
        <w:tabs>
          <w:tab w:val="left" w:pos="284"/>
        </w:tabs>
        <w:spacing w:after="0" w:line="240" w:lineRule="auto"/>
        <w:jc w:val="both"/>
        <w:rPr>
          <w:rFonts w:ascii="Arial" w:hAnsi="Arial" w:cs="Arial"/>
          <w:lang w:val="mk-MK"/>
        </w:rPr>
      </w:pPr>
      <w:r w:rsidRPr="003A4AC5">
        <w:rPr>
          <w:rFonts w:ascii="Arial" w:hAnsi="Arial" w:cs="Arial"/>
          <w:lang w:val="mk-MK"/>
        </w:rPr>
        <w:t>-</w:t>
      </w:r>
      <w:r w:rsidRPr="003A4AC5">
        <w:rPr>
          <w:rFonts w:ascii="Arial" w:hAnsi="Arial" w:cs="Arial"/>
          <w:lang w:val="mk-MK"/>
        </w:rPr>
        <w:tab/>
        <w:t>II фаза во период од втора половина на 2008 до почеток на 2009</w:t>
      </w:r>
    </w:p>
    <w:p w:rsidR="003A4AC5" w:rsidRPr="003A4AC5" w:rsidRDefault="003A4AC5" w:rsidP="003A4AC5">
      <w:pPr>
        <w:tabs>
          <w:tab w:val="left" w:pos="284"/>
        </w:tabs>
        <w:spacing w:after="0" w:line="240" w:lineRule="auto"/>
        <w:jc w:val="both"/>
        <w:rPr>
          <w:rFonts w:ascii="Arial" w:hAnsi="Arial" w:cs="Arial"/>
          <w:lang w:val="mk-MK"/>
        </w:rPr>
      </w:pPr>
      <w:r w:rsidRPr="003A4AC5">
        <w:rPr>
          <w:rFonts w:ascii="Arial" w:hAnsi="Arial" w:cs="Arial"/>
          <w:lang w:val="mk-MK"/>
        </w:rPr>
        <w:t>-</w:t>
      </w:r>
      <w:r w:rsidRPr="003A4AC5">
        <w:rPr>
          <w:rFonts w:ascii="Arial" w:hAnsi="Arial" w:cs="Arial"/>
          <w:lang w:val="mk-MK"/>
        </w:rPr>
        <w:tab/>
        <w:t xml:space="preserve">III фаза во текот на 2010 година и </w:t>
      </w:r>
    </w:p>
    <w:p w:rsidR="003A4AC5" w:rsidRDefault="003A4AC5" w:rsidP="003A4AC5">
      <w:pPr>
        <w:tabs>
          <w:tab w:val="left" w:pos="284"/>
        </w:tabs>
        <w:spacing w:after="0" w:line="240" w:lineRule="auto"/>
        <w:jc w:val="both"/>
        <w:rPr>
          <w:rFonts w:ascii="Arial" w:hAnsi="Arial" w:cs="Arial"/>
          <w:lang w:val="mk-MK"/>
        </w:rPr>
      </w:pPr>
      <w:r w:rsidRPr="003A4AC5">
        <w:rPr>
          <w:rFonts w:ascii="Arial" w:hAnsi="Arial" w:cs="Arial"/>
          <w:lang w:val="mk-MK"/>
        </w:rPr>
        <w:t>-</w:t>
      </w:r>
      <w:r w:rsidRPr="003A4AC5">
        <w:rPr>
          <w:rFonts w:ascii="Arial" w:hAnsi="Arial" w:cs="Arial"/>
          <w:lang w:val="mk-MK"/>
        </w:rPr>
        <w:tab/>
        <w:t>IV фаза во текот на 2012 година.</w:t>
      </w:r>
    </w:p>
    <w:p w:rsidR="003A4AC5" w:rsidRDefault="003A4AC5" w:rsidP="003A4AC5">
      <w:pPr>
        <w:tabs>
          <w:tab w:val="left" w:pos="284"/>
        </w:tabs>
        <w:spacing w:after="0" w:line="240" w:lineRule="auto"/>
        <w:jc w:val="both"/>
        <w:rPr>
          <w:rFonts w:ascii="Arial" w:hAnsi="Arial" w:cs="Arial"/>
          <w:lang w:val="mk-MK"/>
        </w:rPr>
      </w:pPr>
      <w:r w:rsidRPr="003A4AC5">
        <w:rPr>
          <w:rFonts w:ascii="Arial" w:hAnsi="Arial" w:cs="Arial"/>
          <w:lang w:val="mk-MK"/>
        </w:rPr>
        <w:t>Со геомониторингот на почвите на територијата на градот Скопје и неговата поширока околина од с.Рашче до с.Катланово на просторен опфат од 300 km2 биле анализирани вкупно 300 мостри од почва за присуство на As, Ba, Cd, Co, Cr, Cu, La, Ni, Pb, Y, Zn, Zr.</w:t>
      </w:r>
    </w:p>
    <w:p w:rsidR="002643F2" w:rsidRDefault="002643F2" w:rsidP="003A4AC5">
      <w:pPr>
        <w:tabs>
          <w:tab w:val="left" w:pos="284"/>
        </w:tabs>
        <w:spacing w:after="0" w:line="240" w:lineRule="auto"/>
        <w:jc w:val="both"/>
        <w:rPr>
          <w:rFonts w:ascii="Arial" w:hAnsi="Arial" w:cs="Arial"/>
          <w:lang w:val="mk-MK"/>
        </w:rPr>
      </w:pPr>
    </w:p>
    <w:p w:rsidR="002643F2" w:rsidRDefault="00633078" w:rsidP="002643F2">
      <w:pPr>
        <w:tabs>
          <w:tab w:val="left" w:pos="284"/>
        </w:tabs>
        <w:spacing w:after="0" w:line="240" w:lineRule="auto"/>
        <w:jc w:val="both"/>
        <w:rPr>
          <w:rFonts w:ascii="Arial" w:hAnsi="Arial" w:cs="Arial"/>
          <w:lang w:val="mk-MK"/>
        </w:rPr>
      </w:pPr>
      <w:r>
        <w:rPr>
          <w:rFonts w:ascii="Arial" w:hAnsi="Arial" w:cs="Arial"/>
          <w:lang w:val="mk-MK"/>
        </w:rPr>
        <w:t>К</w:t>
      </w:r>
      <w:r w:rsidR="002643F2" w:rsidRPr="002643F2">
        <w:rPr>
          <w:rFonts w:ascii="Arial" w:hAnsi="Arial" w:cs="Arial"/>
          <w:lang w:val="mk-MK"/>
        </w:rPr>
        <w:t>онтаминации</w:t>
      </w:r>
      <w:r>
        <w:rPr>
          <w:rFonts w:ascii="Arial" w:hAnsi="Arial" w:cs="Arial"/>
          <w:lang w:val="mk-MK"/>
        </w:rPr>
        <w:t>те</w:t>
      </w:r>
      <w:r w:rsidR="002643F2" w:rsidRPr="002643F2">
        <w:rPr>
          <w:rFonts w:ascii="Arial" w:hAnsi="Arial" w:cs="Arial"/>
          <w:lang w:val="mk-MK"/>
        </w:rPr>
        <w:t xml:space="preserve"> на почвите во регионот </w:t>
      </w:r>
      <w:r>
        <w:rPr>
          <w:rFonts w:ascii="Arial" w:hAnsi="Arial" w:cs="Arial"/>
          <w:lang w:val="mk-MK"/>
        </w:rPr>
        <w:t xml:space="preserve">на Градот Скопје </w:t>
      </w:r>
      <w:r w:rsidR="002643F2" w:rsidRPr="002643F2">
        <w:rPr>
          <w:rFonts w:ascii="Arial" w:hAnsi="Arial" w:cs="Arial"/>
          <w:lang w:val="mk-MK"/>
        </w:rPr>
        <w:t>се предиспонирани од природно потекло, бидејќи се поврзани со Радушкиот хромитоносен масив.</w:t>
      </w:r>
    </w:p>
    <w:p w:rsidR="002643F2" w:rsidRDefault="002643F2" w:rsidP="002643F2">
      <w:pPr>
        <w:tabs>
          <w:tab w:val="left" w:pos="284"/>
        </w:tabs>
        <w:spacing w:after="0" w:line="240" w:lineRule="auto"/>
        <w:jc w:val="both"/>
        <w:rPr>
          <w:rFonts w:ascii="Arial" w:hAnsi="Arial" w:cs="Arial"/>
          <w:lang w:val="mk-MK"/>
        </w:rPr>
      </w:pPr>
    </w:p>
    <w:p w:rsidR="00515409" w:rsidRPr="00515409" w:rsidRDefault="00515409" w:rsidP="00515409">
      <w:pPr>
        <w:tabs>
          <w:tab w:val="left" w:pos="284"/>
        </w:tabs>
        <w:spacing w:after="0" w:line="240" w:lineRule="auto"/>
        <w:jc w:val="both"/>
        <w:rPr>
          <w:rFonts w:ascii="Arial" w:hAnsi="Arial" w:cs="Arial"/>
          <w:b/>
          <w:lang w:val="mk-MK"/>
        </w:rPr>
      </w:pPr>
      <w:r w:rsidRPr="00515409">
        <w:rPr>
          <w:rFonts w:ascii="Arial" w:hAnsi="Arial" w:cs="Arial"/>
          <w:b/>
          <w:lang w:val="mk-MK"/>
        </w:rPr>
        <w:t>2.0. ГЕОГРАФСКИ КАРАКТЕРИСТИКИ НА ГРАД СКОПЈЕ</w:t>
      </w:r>
    </w:p>
    <w:p w:rsidR="00515409" w:rsidRPr="00515409" w:rsidRDefault="00515409" w:rsidP="00515409">
      <w:pPr>
        <w:tabs>
          <w:tab w:val="left" w:pos="284"/>
        </w:tabs>
        <w:spacing w:after="0" w:line="240" w:lineRule="auto"/>
        <w:jc w:val="both"/>
        <w:rPr>
          <w:rFonts w:ascii="Arial" w:hAnsi="Arial" w:cs="Arial"/>
          <w:b/>
          <w:lang w:val="mk-MK"/>
        </w:rPr>
      </w:pPr>
    </w:p>
    <w:p w:rsidR="00515409" w:rsidRPr="00515409" w:rsidRDefault="00515409" w:rsidP="00515409">
      <w:pPr>
        <w:tabs>
          <w:tab w:val="left" w:pos="284"/>
        </w:tabs>
        <w:spacing w:after="0" w:line="240" w:lineRule="auto"/>
        <w:jc w:val="both"/>
        <w:rPr>
          <w:rFonts w:ascii="Arial" w:hAnsi="Arial" w:cs="Arial"/>
          <w:b/>
          <w:lang w:val="mk-MK"/>
        </w:rPr>
      </w:pPr>
      <w:r w:rsidRPr="00515409">
        <w:rPr>
          <w:rFonts w:ascii="Arial" w:hAnsi="Arial" w:cs="Arial"/>
          <w:b/>
          <w:lang w:val="mk-MK"/>
        </w:rPr>
        <w:t>2.1. Физичко – географски карактеристики</w:t>
      </w:r>
    </w:p>
    <w:p w:rsidR="002643F2" w:rsidRDefault="00515409" w:rsidP="002643F2">
      <w:pPr>
        <w:tabs>
          <w:tab w:val="left" w:pos="284"/>
        </w:tabs>
        <w:spacing w:after="0" w:line="240" w:lineRule="auto"/>
        <w:jc w:val="both"/>
        <w:rPr>
          <w:rFonts w:ascii="Arial" w:hAnsi="Arial" w:cs="Arial"/>
          <w:lang w:val="mk-MK"/>
        </w:rPr>
      </w:pPr>
      <w:r w:rsidRPr="00515409">
        <w:rPr>
          <w:rFonts w:ascii="Arial" w:hAnsi="Arial" w:cs="Arial"/>
          <w:lang w:val="mk-MK"/>
        </w:rPr>
        <w:t xml:space="preserve">Градот Скопје е лоциран во централниот дел од Скопската Котлина на површина од 571,46 km2. Територијата на градот Скопје се простира од северните падини на планината Водно, преку дното на истоимената котлина до подножието на Скопска Црна Гора во ширина од 9 km во правец север - југ, и од утоката на реката Треска во Вардар до утоката на Маркова Река во Вардар во должина од 22 km во  правец северозапад - југоисток. </w:t>
      </w:r>
    </w:p>
    <w:p w:rsidR="00515409" w:rsidRDefault="00515409" w:rsidP="002643F2">
      <w:pPr>
        <w:tabs>
          <w:tab w:val="left" w:pos="284"/>
        </w:tabs>
        <w:spacing w:after="0" w:line="240" w:lineRule="auto"/>
        <w:jc w:val="both"/>
        <w:rPr>
          <w:rFonts w:ascii="Arial" w:hAnsi="Arial" w:cs="Arial"/>
          <w:lang w:val="mk-MK"/>
        </w:rPr>
      </w:pPr>
    </w:p>
    <w:p w:rsidR="00515409" w:rsidRDefault="00515409" w:rsidP="002643F2">
      <w:pPr>
        <w:tabs>
          <w:tab w:val="left" w:pos="284"/>
        </w:tabs>
        <w:spacing w:after="0" w:line="240" w:lineRule="auto"/>
        <w:jc w:val="both"/>
        <w:rPr>
          <w:rFonts w:ascii="Arial" w:hAnsi="Arial" w:cs="Arial"/>
          <w:lang w:val="mk-MK"/>
        </w:rPr>
      </w:pPr>
      <w:r>
        <w:rPr>
          <w:rFonts w:ascii="Arial" w:hAnsi="Arial" w:cs="Arial"/>
          <w:lang w:val="mk-MK"/>
        </w:rPr>
        <w:t xml:space="preserve">Градот </w:t>
      </w:r>
      <w:r w:rsidRPr="00515409">
        <w:rPr>
          <w:rFonts w:ascii="Arial" w:hAnsi="Arial" w:cs="Arial"/>
          <w:lang w:val="mk-MK"/>
        </w:rPr>
        <w:t>Скопје  е  административен,  стопански,  културен и образовен  центар кој го сочинуваат десет општини: Аеродром, Бутел, Гази Баба, Ѓорче Петров, Карпош, Кисела Вода, Сарај, Центар, Чаир и Шуто Оризари.</w:t>
      </w:r>
    </w:p>
    <w:p w:rsidR="00515409" w:rsidRDefault="00515409" w:rsidP="002643F2">
      <w:pPr>
        <w:tabs>
          <w:tab w:val="left" w:pos="284"/>
        </w:tabs>
        <w:spacing w:after="0" w:line="240" w:lineRule="auto"/>
        <w:jc w:val="both"/>
        <w:rPr>
          <w:rFonts w:ascii="Arial" w:hAnsi="Arial" w:cs="Arial"/>
          <w:lang w:val="mk-MK"/>
        </w:rPr>
      </w:pPr>
    </w:p>
    <w:p w:rsidR="00515409" w:rsidRPr="00515409" w:rsidRDefault="00515409" w:rsidP="00515409">
      <w:pPr>
        <w:tabs>
          <w:tab w:val="left" w:pos="284"/>
        </w:tabs>
        <w:spacing w:after="0" w:line="240" w:lineRule="auto"/>
        <w:jc w:val="both"/>
        <w:rPr>
          <w:rFonts w:ascii="Arial" w:hAnsi="Arial" w:cs="Arial"/>
          <w:b/>
          <w:lang w:val="mk-MK"/>
        </w:rPr>
      </w:pPr>
      <w:r w:rsidRPr="00515409">
        <w:rPr>
          <w:rFonts w:ascii="Arial" w:hAnsi="Arial" w:cs="Arial"/>
          <w:b/>
          <w:lang w:val="mk-MK"/>
        </w:rPr>
        <w:t>- Рељефни и геолошки карактеристики</w:t>
      </w:r>
    </w:p>
    <w:p w:rsidR="00515409" w:rsidRPr="00515409" w:rsidRDefault="00515409" w:rsidP="00515409">
      <w:pPr>
        <w:tabs>
          <w:tab w:val="left" w:pos="284"/>
        </w:tabs>
        <w:spacing w:after="0" w:line="240" w:lineRule="auto"/>
        <w:jc w:val="both"/>
        <w:rPr>
          <w:rFonts w:ascii="Arial" w:hAnsi="Arial" w:cs="Arial"/>
          <w:lang w:val="mk-MK"/>
        </w:rPr>
      </w:pPr>
      <w:r w:rsidRPr="00515409">
        <w:rPr>
          <w:rFonts w:ascii="Arial" w:hAnsi="Arial" w:cs="Arial"/>
          <w:lang w:val="mk-MK"/>
        </w:rPr>
        <w:t>Градот Скопје е лоциран во централниот дел на Скопската котлина  на 42°0'N; 21°26'Е на 230-240 м.н.в.</w:t>
      </w:r>
    </w:p>
    <w:p w:rsidR="00515409" w:rsidRDefault="00515409" w:rsidP="00515409">
      <w:pPr>
        <w:tabs>
          <w:tab w:val="left" w:pos="284"/>
        </w:tabs>
        <w:spacing w:after="0" w:line="240" w:lineRule="auto"/>
        <w:jc w:val="both"/>
        <w:rPr>
          <w:rFonts w:ascii="Arial" w:hAnsi="Arial" w:cs="Arial"/>
        </w:rPr>
      </w:pPr>
      <w:r w:rsidRPr="00515409">
        <w:rPr>
          <w:rFonts w:ascii="Arial" w:hAnsi="Arial" w:cs="Arial"/>
          <w:lang w:val="mk-MK"/>
        </w:rPr>
        <w:t xml:space="preserve">Котлината е опкружена со високите планини-Скопска Црна Гора на север 1.626m на запад се планините Жеден 1.254m и Осој 1.369m, планината Јакупица 2.540m на југ, а Катлановскиот рид е на исток. </w:t>
      </w:r>
    </w:p>
    <w:p w:rsidR="00515409" w:rsidRPr="00515409" w:rsidRDefault="00515409" w:rsidP="00515409">
      <w:pPr>
        <w:tabs>
          <w:tab w:val="left" w:pos="284"/>
        </w:tabs>
        <w:spacing w:after="0" w:line="240" w:lineRule="auto"/>
        <w:jc w:val="both"/>
        <w:rPr>
          <w:rFonts w:ascii="Arial" w:hAnsi="Arial" w:cs="Arial"/>
          <w:b/>
          <w:lang w:val="mk-MK"/>
        </w:rPr>
      </w:pPr>
      <w:r w:rsidRPr="00515409">
        <w:rPr>
          <w:rFonts w:ascii="Arial" w:hAnsi="Arial" w:cs="Arial"/>
          <w:b/>
          <w:lang w:val="mk-MK"/>
        </w:rPr>
        <w:t>- Хидролошки карактеристики</w:t>
      </w:r>
    </w:p>
    <w:p w:rsidR="00515409" w:rsidRPr="00515409" w:rsidRDefault="00515409" w:rsidP="00515409">
      <w:pPr>
        <w:tabs>
          <w:tab w:val="left" w:pos="284"/>
        </w:tabs>
        <w:spacing w:after="0" w:line="240" w:lineRule="auto"/>
        <w:jc w:val="both"/>
        <w:rPr>
          <w:rFonts w:ascii="Arial" w:hAnsi="Arial" w:cs="Arial"/>
          <w:lang w:val="mk-MK"/>
        </w:rPr>
      </w:pPr>
    </w:p>
    <w:p w:rsidR="00515409" w:rsidRDefault="00515409" w:rsidP="00515409">
      <w:pPr>
        <w:tabs>
          <w:tab w:val="left" w:pos="284"/>
        </w:tabs>
        <w:spacing w:after="0" w:line="240" w:lineRule="auto"/>
        <w:jc w:val="both"/>
        <w:rPr>
          <w:rFonts w:ascii="Arial" w:hAnsi="Arial" w:cs="Arial"/>
          <w:lang w:val="mk-MK"/>
        </w:rPr>
      </w:pPr>
      <w:r w:rsidRPr="00515409">
        <w:rPr>
          <w:rFonts w:ascii="Arial" w:hAnsi="Arial" w:cs="Arial"/>
          <w:lang w:val="mk-MK"/>
        </w:rPr>
        <w:lastRenderedPageBreak/>
        <w:t>Подрачјето на Скопскиот регион располага со добри хидрографско-хидролошки особености. Расположивото водно богатство се манифестира со подземни и површински, односно проточни води. Алувијалните терени во рамничарските делови, особено околу поголемите водотоци, располагаат со големи резерви на подземна вода, односно вода под притисок. Пороите и ерозијата на почвата како хидрографски проблеми, се последица на геолошко-мофролошките и климатските особености на Скопскиот регион како и уништувањето на шумскиот покрив.</w:t>
      </w:r>
    </w:p>
    <w:p w:rsidR="00515409" w:rsidRDefault="00515409" w:rsidP="00515409">
      <w:pPr>
        <w:tabs>
          <w:tab w:val="left" w:pos="284"/>
        </w:tabs>
        <w:spacing w:after="0" w:line="240" w:lineRule="auto"/>
        <w:jc w:val="both"/>
        <w:rPr>
          <w:rFonts w:ascii="Arial" w:hAnsi="Arial" w:cs="Arial"/>
          <w:lang w:val="mk-MK"/>
        </w:rPr>
      </w:pPr>
    </w:p>
    <w:p w:rsidR="00515409" w:rsidRDefault="00515409" w:rsidP="00515409">
      <w:pPr>
        <w:tabs>
          <w:tab w:val="left" w:pos="284"/>
        </w:tabs>
        <w:spacing w:after="0" w:line="240" w:lineRule="auto"/>
        <w:jc w:val="both"/>
        <w:rPr>
          <w:rFonts w:ascii="Arial" w:hAnsi="Arial" w:cs="Arial"/>
          <w:lang w:val="mk-MK"/>
        </w:rPr>
      </w:pPr>
      <w:r w:rsidRPr="00515409">
        <w:rPr>
          <w:rFonts w:ascii="Arial" w:hAnsi="Arial" w:cs="Arial"/>
          <w:lang w:val="mk-MK"/>
        </w:rPr>
        <w:t>Низ градот Скопје минува реката Вардар која е најголема река во Република Македонија. Водениот тек на реката Вардар во Скопската котлина изнесува 51 km. Во  Скопската  Котлина  Вардар  прима  5  поголеми  притоки.  Од  нив  три дотекуваат  од  десната  страна  и  тоа:  Треска  (138,0  km),  Маркова  Река  (29,0  km)  и Моранска Река (10,5 km), а две од левата страна: Лепенец (75,0 km) и Серава (21,0 km).</w:t>
      </w:r>
    </w:p>
    <w:p w:rsidR="00515409" w:rsidRDefault="00515409" w:rsidP="00515409">
      <w:pPr>
        <w:tabs>
          <w:tab w:val="left" w:pos="284"/>
        </w:tabs>
        <w:spacing w:after="0" w:line="240" w:lineRule="auto"/>
        <w:jc w:val="both"/>
        <w:rPr>
          <w:rFonts w:ascii="Arial" w:hAnsi="Arial" w:cs="Arial"/>
          <w:lang w:val="mk-MK"/>
        </w:rPr>
      </w:pPr>
    </w:p>
    <w:p w:rsidR="00515409" w:rsidRPr="00515409" w:rsidRDefault="00515409" w:rsidP="00515409">
      <w:pPr>
        <w:tabs>
          <w:tab w:val="left" w:pos="284"/>
        </w:tabs>
        <w:spacing w:after="0" w:line="240" w:lineRule="auto"/>
        <w:jc w:val="both"/>
        <w:rPr>
          <w:rFonts w:ascii="Arial" w:hAnsi="Arial" w:cs="Arial"/>
          <w:b/>
          <w:lang w:val="mk-MK"/>
        </w:rPr>
      </w:pPr>
      <w:r w:rsidRPr="00515409">
        <w:rPr>
          <w:rFonts w:ascii="Arial" w:hAnsi="Arial" w:cs="Arial"/>
          <w:b/>
          <w:lang w:val="mk-MK"/>
        </w:rPr>
        <w:t>- Сеизмички карактеристики</w:t>
      </w:r>
    </w:p>
    <w:p w:rsidR="00515409" w:rsidRPr="00515409" w:rsidRDefault="00515409" w:rsidP="00515409">
      <w:pPr>
        <w:tabs>
          <w:tab w:val="left" w:pos="284"/>
        </w:tabs>
        <w:spacing w:after="0" w:line="240" w:lineRule="auto"/>
        <w:jc w:val="both"/>
        <w:rPr>
          <w:rFonts w:ascii="Arial" w:hAnsi="Arial" w:cs="Arial"/>
          <w:lang w:val="mk-MK"/>
        </w:rPr>
      </w:pPr>
    </w:p>
    <w:p w:rsidR="00515409" w:rsidRDefault="00515409" w:rsidP="00515409">
      <w:pPr>
        <w:tabs>
          <w:tab w:val="left" w:pos="284"/>
        </w:tabs>
        <w:spacing w:after="0" w:line="240" w:lineRule="auto"/>
        <w:jc w:val="both"/>
        <w:rPr>
          <w:rFonts w:ascii="Arial" w:hAnsi="Arial" w:cs="Arial"/>
          <w:lang w:val="mk-MK"/>
        </w:rPr>
      </w:pPr>
      <w:r w:rsidRPr="00515409">
        <w:rPr>
          <w:rFonts w:ascii="Arial" w:hAnsi="Arial" w:cs="Arial"/>
          <w:lang w:val="mk-MK"/>
        </w:rPr>
        <w:t xml:space="preserve">Од сеизмички и тектонски аспект на регионот и локацијата и припаѓаат на Вардарската сеизмичка зона, каде епицентралното подрачје на Скопје е најпогодено од деструктивните замјотресни ефекти. </w:t>
      </w:r>
    </w:p>
    <w:p w:rsidR="00CD04A4" w:rsidRDefault="00CD04A4" w:rsidP="00515409">
      <w:pPr>
        <w:tabs>
          <w:tab w:val="left" w:pos="284"/>
        </w:tabs>
        <w:spacing w:after="0" w:line="240" w:lineRule="auto"/>
        <w:jc w:val="both"/>
        <w:rPr>
          <w:rFonts w:ascii="Arial" w:hAnsi="Arial" w:cs="Arial"/>
          <w:lang w:val="mk-MK"/>
        </w:rPr>
      </w:pPr>
    </w:p>
    <w:p w:rsidR="00515409" w:rsidRPr="00515409" w:rsidRDefault="00515409" w:rsidP="00515409">
      <w:pPr>
        <w:tabs>
          <w:tab w:val="left" w:pos="284"/>
        </w:tabs>
        <w:spacing w:after="0" w:line="240" w:lineRule="auto"/>
        <w:jc w:val="both"/>
        <w:rPr>
          <w:rFonts w:ascii="Arial" w:hAnsi="Arial" w:cs="Arial"/>
          <w:b/>
          <w:lang w:val="mk-MK"/>
        </w:rPr>
      </w:pPr>
      <w:r w:rsidRPr="00515409">
        <w:rPr>
          <w:rFonts w:ascii="Arial" w:hAnsi="Arial" w:cs="Arial"/>
          <w:b/>
          <w:lang w:val="mk-MK"/>
        </w:rPr>
        <w:t>- Климатски карактеристики</w:t>
      </w:r>
    </w:p>
    <w:p w:rsidR="00515409" w:rsidRPr="00515409" w:rsidRDefault="00515409" w:rsidP="00515409">
      <w:pPr>
        <w:tabs>
          <w:tab w:val="left" w:pos="284"/>
        </w:tabs>
        <w:spacing w:after="0" w:line="240" w:lineRule="auto"/>
        <w:jc w:val="both"/>
        <w:rPr>
          <w:rFonts w:ascii="Arial" w:hAnsi="Arial" w:cs="Arial"/>
          <w:lang w:val="mk-MK"/>
        </w:rPr>
      </w:pPr>
    </w:p>
    <w:p w:rsidR="00515409" w:rsidRPr="00515409" w:rsidRDefault="00515409" w:rsidP="00515409">
      <w:pPr>
        <w:tabs>
          <w:tab w:val="left" w:pos="284"/>
        </w:tabs>
        <w:spacing w:after="0" w:line="240" w:lineRule="auto"/>
        <w:jc w:val="both"/>
        <w:rPr>
          <w:rFonts w:ascii="Arial" w:hAnsi="Arial" w:cs="Arial"/>
          <w:b/>
          <w:lang w:val="mk-MK"/>
        </w:rPr>
      </w:pPr>
      <w:r w:rsidRPr="00515409">
        <w:rPr>
          <w:rFonts w:ascii="Arial" w:hAnsi="Arial" w:cs="Arial"/>
          <w:b/>
          <w:lang w:val="mk-MK"/>
        </w:rPr>
        <w:t>Клима</w:t>
      </w:r>
    </w:p>
    <w:p w:rsidR="00515409" w:rsidRDefault="00515409" w:rsidP="00515409">
      <w:pPr>
        <w:tabs>
          <w:tab w:val="left" w:pos="284"/>
        </w:tabs>
        <w:spacing w:after="0" w:line="240" w:lineRule="auto"/>
        <w:jc w:val="both"/>
        <w:rPr>
          <w:rFonts w:ascii="Arial" w:hAnsi="Arial" w:cs="Arial"/>
          <w:lang w:val="mk-MK"/>
        </w:rPr>
      </w:pPr>
      <w:r w:rsidRPr="00515409">
        <w:rPr>
          <w:rFonts w:ascii="Arial" w:hAnsi="Arial" w:cs="Arial"/>
          <w:lang w:val="mk-MK"/>
        </w:rPr>
        <w:t xml:space="preserve">Климата во Градот Скопје регион спаѓа во континентално - средоземноморска. Тука се судираат континенталната клима од север - преку Кумановско - Прешевската котлина и медитеранската клима од југ, чие влијание ослабува кај Велес. Основните карактеристики на ваквите климатски влијанија се остри и влажни зими како и суви и жешки лета во текот на годината.  </w:t>
      </w:r>
    </w:p>
    <w:p w:rsidR="00515409" w:rsidRDefault="00515409" w:rsidP="00515409">
      <w:pPr>
        <w:tabs>
          <w:tab w:val="left" w:pos="284"/>
        </w:tabs>
        <w:spacing w:after="0" w:line="240" w:lineRule="auto"/>
        <w:jc w:val="both"/>
        <w:rPr>
          <w:rFonts w:ascii="Arial" w:hAnsi="Arial" w:cs="Arial"/>
          <w:lang w:val="mk-MK"/>
        </w:rPr>
      </w:pPr>
    </w:p>
    <w:p w:rsidR="00515409" w:rsidRDefault="00515409" w:rsidP="00515409">
      <w:pPr>
        <w:tabs>
          <w:tab w:val="left" w:pos="284"/>
        </w:tabs>
        <w:spacing w:after="0" w:line="240" w:lineRule="auto"/>
        <w:jc w:val="both"/>
        <w:rPr>
          <w:rFonts w:ascii="Arial" w:hAnsi="Arial" w:cs="Arial"/>
          <w:b/>
          <w:lang w:val="mk-MK"/>
        </w:rPr>
      </w:pPr>
      <w:r w:rsidRPr="00515409">
        <w:rPr>
          <w:rFonts w:ascii="Arial" w:hAnsi="Arial" w:cs="Arial"/>
          <w:b/>
          <w:lang w:val="mk-MK"/>
        </w:rPr>
        <w:t>Температура</w:t>
      </w:r>
    </w:p>
    <w:p w:rsidR="00515409" w:rsidRPr="00515409" w:rsidRDefault="00515409" w:rsidP="00515409">
      <w:pPr>
        <w:tabs>
          <w:tab w:val="left" w:pos="284"/>
        </w:tabs>
        <w:spacing w:after="0" w:line="240" w:lineRule="auto"/>
        <w:jc w:val="both"/>
        <w:rPr>
          <w:rFonts w:ascii="Arial" w:hAnsi="Arial" w:cs="Arial"/>
          <w:lang w:val="mk-MK"/>
        </w:rPr>
      </w:pPr>
      <w:r>
        <w:rPr>
          <w:rFonts w:ascii="Arial" w:hAnsi="Arial" w:cs="Arial"/>
          <w:lang w:val="mk-MK"/>
        </w:rPr>
        <w:t xml:space="preserve">На сликата е прикажан </w:t>
      </w:r>
      <w:r w:rsidRPr="00515409">
        <w:rPr>
          <w:rFonts w:ascii="Arial" w:hAnsi="Arial" w:cs="Arial"/>
          <w:lang w:val="mk-MK"/>
        </w:rPr>
        <w:t>температурниот режим за 2014 година во рамките на Град Скопје.</w:t>
      </w:r>
      <w:r>
        <w:rPr>
          <w:noProof/>
        </w:rPr>
        <w:drawing>
          <wp:inline distT="0" distB="0" distL="0" distR="0">
            <wp:extent cx="4524375" cy="2470256"/>
            <wp:effectExtent l="19050" t="19050" r="9525" b="25400"/>
            <wp:docPr id="22" name="Picture 22" descr="New Microsoft 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Microsoft PowerPoint Present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8001" cy="2472236"/>
                    </a:xfrm>
                    <a:prstGeom prst="rect">
                      <a:avLst/>
                    </a:prstGeom>
                    <a:noFill/>
                    <a:ln>
                      <a:solidFill>
                        <a:schemeClr val="accent1"/>
                      </a:solidFill>
                    </a:ln>
                  </pic:spPr>
                </pic:pic>
              </a:graphicData>
            </a:graphic>
          </wp:inline>
        </w:drawing>
      </w:r>
    </w:p>
    <w:p w:rsidR="00515409" w:rsidRDefault="00515409" w:rsidP="00515409">
      <w:pPr>
        <w:tabs>
          <w:tab w:val="left" w:pos="284"/>
        </w:tabs>
        <w:spacing w:after="0" w:line="240" w:lineRule="auto"/>
        <w:jc w:val="both"/>
        <w:rPr>
          <w:rFonts w:ascii="Arial" w:hAnsi="Arial" w:cs="Arial"/>
          <w:sz w:val="16"/>
          <w:szCs w:val="16"/>
          <w:lang w:val="mk-MK"/>
        </w:rPr>
      </w:pPr>
      <w:r w:rsidRPr="00515409">
        <w:rPr>
          <w:rFonts w:ascii="Arial" w:hAnsi="Arial" w:cs="Arial"/>
          <w:sz w:val="16"/>
          <w:szCs w:val="16"/>
          <w:lang w:val="mk-MK"/>
        </w:rPr>
        <w:t>Извор: Статистички годишник, 2014</w:t>
      </w:r>
    </w:p>
    <w:p w:rsidR="00515409" w:rsidRDefault="00515409" w:rsidP="00515409">
      <w:pPr>
        <w:tabs>
          <w:tab w:val="left" w:pos="284"/>
        </w:tabs>
        <w:spacing w:after="0" w:line="240" w:lineRule="auto"/>
        <w:jc w:val="both"/>
        <w:rPr>
          <w:rFonts w:ascii="Arial" w:hAnsi="Arial" w:cs="Arial"/>
          <w:sz w:val="16"/>
          <w:szCs w:val="16"/>
          <w:lang w:val="mk-MK"/>
        </w:rPr>
      </w:pPr>
    </w:p>
    <w:p w:rsidR="00D62769" w:rsidRDefault="00D62769" w:rsidP="00D62769">
      <w:pPr>
        <w:rPr>
          <w:rFonts w:ascii="Arial" w:hAnsi="Arial" w:cs="Arial"/>
          <w:b/>
          <w:lang w:val="mk-MK"/>
        </w:rPr>
      </w:pPr>
      <w:r w:rsidRPr="00D62769">
        <w:rPr>
          <w:rFonts w:ascii="Arial" w:hAnsi="Arial" w:cs="Arial"/>
          <w:b/>
        </w:rPr>
        <w:t>Врнежи</w:t>
      </w:r>
    </w:p>
    <w:p w:rsidR="00D62769" w:rsidRPr="00D62769" w:rsidRDefault="00D62769" w:rsidP="00D62769">
      <w:pPr>
        <w:rPr>
          <w:rFonts w:ascii="Arial" w:hAnsi="Arial" w:cs="Arial"/>
          <w:lang w:val="mk-MK"/>
        </w:rPr>
      </w:pPr>
      <w:r>
        <w:rPr>
          <w:rFonts w:ascii="Arial" w:hAnsi="Arial" w:cs="Arial"/>
          <w:lang w:val="mk-MK"/>
        </w:rPr>
        <w:lastRenderedPageBreak/>
        <w:t>На сликата</w:t>
      </w:r>
      <w:r w:rsidRPr="00D62769">
        <w:rPr>
          <w:rFonts w:ascii="Arial" w:hAnsi="Arial" w:cs="Arial"/>
          <w:lang w:val="mk-MK"/>
        </w:rPr>
        <w:t xml:space="preserve"> е претставено вкупното количество на врнежи за период 2014 на територија на Град Скопје.  </w:t>
      </w:r>
    </w:p>
    <w:p w:rsidR="00515409" w:rsidRDefault="00D62769" w:rsidP="00515409">
      <w:pPr>
        <w:tabs>
          <w:tab w:val="left" w:pos="284"/>
        </w:tabs>
        <w:spacing w:after="0" w:line="240" w:lineRule="auto"/>
        <w:jc w:val="both"/>
        <w:rPr>
          <w:rFonts w:ascii="Arial" w:hAnsi="Arial" w:cs="Arial"/>
          <w:sz w:val="16"/>
          <w:szCs w:val="16"/>
          <w:lang w:val="mk-MK"/>
        </w:rPr>
      </w:pPr>
      <w:r>
        <w:rPr>
          <w:noProof/>
        </w:rPr>
        <w:drawing>
          <wp:inline distT="0" distB="0" distL="0" distR="0">
            <wp:extent cx="4105275" cy="2828925"/>
            <wp:effectExtent l="19050" t="19050" r="28575" b="28575"/>
            <wp:docPr id="23" name="Picture 23" descr="vrn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rnez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5275" cy="2828925"/>
                    </a:xfrm>
                    <a:prstGeom prst="rect">
                      <a:avLst/>
                    </a:prstGeom>
                    <a:noFill/>
                    <a:ln>
                      <a:solidFill>
                        <a:schemeClr val="accent1"/>
                      </a:solidFill>
                    </a:ln>
                  </pic:spPr>
                </pic:pic>
              </a:graphicData>
            </a:graphic>
          </wp:inline>
        </w:drawing>
      </w:r>
    </w:p>
    <w:p w:rsidR="00D62769" w:rsidRDefault="00D62769" w:rsidP="00515409">
      <w:pPr>
        <w:tabs>
          <w:tab w:val="left" w:pos="284"/>
        </w:tabs>
        <w:spacing w:after="0" w:line="240" w:lineRule="auto"/>
        <w:jc w:val="both"/>
        <w:rPr>
          <w:rFonts w:ascii="Arial" w:hAnsi="Arial" w:cs="Arial"/>
          <w:sz w:val="16"/>
          <w:szCs w:val="16"/>
          <w:lang w:val="mk-MK"/>
        </w:rPr>
      </w:pPr>
      <w:r w:rsidRPr="00D62769">
        <w:rPr>
          <w:rFonts w:ascii="Arial" w:hAnsi="Arial" w:cs="Arial"/>
          <w:sz w:val="16"/>
          <w:szCs w:val="16"/>
          <w:lang w:val="mk-MK"/>
        </w:rPr>
        <w:t>Извор: Статистички годишник, 2014</w:t>
      </w:r>
    </w:p>
    <w:p w:rsidR="00D62769" w:rsidRDefault="00D62769" w:rsidP="00515409">
      <w:pPr>
        <w:tabs>
          <w:tab w:val="left" w:pos="284"/>
        </w:tabs>
        <w:spacing w:after="0" w:line="240" w:lineRule="auto"/>
        <w:jc w:val="both"/>
        <w:rPr>
          <w:rFonts w:ascii="Arial" w:hAnsi="Arial" w:cs="Arial"/>
          <w:sz w:val="16"/>
          <w:szCs w:val="16"/>
          <w:lang w:val="mk-MK"/>
        </w:rPr>
      </w:pPr>
    </w:p>
    <w:p w:rsidR="00D62769" w:rsidRPr="00D62769" w:rsidRDefault="00D62769" w:rsidP="00D62769">
      <w:pPr>
        <w:rPr>
          <w:rFonts w:ascii="Arial" w:hAnsi="Arial" w:cs="Arial"/>
          <w:b/>
        </w:rPr>
      </w:pPr>
      <w:bookmarkStart w:id="1" w:name="_Toc436064598"/>
      <w:r w:rsidRPr="00D62769">
        <w:rPr>
          <w:rFonts w:ascii="Arial" w:hAnsi="Arial" w:cs="Arial"/>
          <w:b/>
        </w:rPr>
        <w:t>Ветрови</w:t>
      </w:r>
      <w:bookmarkEnd w:id="1"/>
    </w:p>
    <w:p w:rsidR="00D62769" w:rsidRPr="00D62769" w:rsidRDefault="00D62769" w:rsidP="00D62769">
      <w:pPr>
        <w:spacing w:after="0" w:line="240" w:lineRule="auto"/>
        <w:jc w:val="both"/>
        <w:rPr>
          <w:rFonts w:ascii="Arial" w:eastAsia="Times New Roman" w:hAnsi="Arial" w:cs="Arial"/>
          <w:noProof/>
          <w:szCs w:val="20"/>
          <w:lang w:eastAsia="mk-MK"/>
        </w:rPr>
      </w:pPr>
      <w:r>
        <w:rPr>
          <w:rFonts w:ascii="Arial" w:eastAsia="Times New Roman" w:hAnsi="Arial" w:cs="Arial"/>
          <w:noProof/>
          <w:szCs w:val="20"/>
          <w:lang w:eastAsia="mk-MK"/>
        </w:rPr>
        <w:t>На</w:t>
      </w:r>
      <w:r>
        <w:rPr>
          <w:rFonts w:ascii="Arial" w:eastAsia="Times New Roman" w:hAnsi="Arial" w:cs="Arial"/>
          <w:noProof/>
          <w:szCs w:val="20"/>
          <w:lang w:val="mk-MK" w:eastAsia="mk-MK"/>
        </w:rPr>
        <w:t xml:space="preserve"> сликата</w:t>
      </w:r>
      <w:r w:rsidRPr="00D62769">
        <w:rPr>
          <w:rFonts w:ascii="Arial" w:eastAsia="Times New Roman" w:hAnsi="Arial" w:cs="Arial"/>
          <w:noProof/>
          <w:szCs w:val="20"/>
          <w:lang w:eastAsia="mk-MK"/>
        </w:rPr>
        <w:t xml:space="preserve"> е прикажана зачестеноста на ветровите и правецот на движење на територија на Град Скопје. </w:t>
      </w:r>
    </w:p>
    <w:p w:rsidR="00D62769" w:rsidRPr="00D62769" w:rsidRDefault="00B21321" w:rsidP="00D62769">
      <w:pPr>
        <w:spacing w:after="0" w:line="240" w:lineRule="auto"/>
        <w:jc w:val="both"/>
        <w:rPr>
          <w:rFonts w:ascii="Arial" w:eastAsia="Times New Roman" w:hAnsi="Arial" w:cs="Arial"/>
          <w:noProof/>
          <w:szCs w:val="20"/>
          <w:lang w:eastAsia="mk-MK"/>
        </w:rPr>
      </w:pPr>
      <w:r>
        <w:rPr>
          <w:rFonts w:ascii="Arial" w:eastAsia="Times New Roman" w:hAnsi="Arial" w:cs="Arial"/>
          <w:noProof/>
          <w:szCs w:val="20"/>
        </w:rPr>
        <mc:AlternateContent>
          <mc:Choice Requires="wps">
            <w:drawing>
              <wp:anchor distT="0" distB="0" distL="114300" distR="114300" simplePos="0" relativeHeight="251659264" behindDoc="0" locked="0" layoutInCell="1" allowOverlap="1">
                <wp:simplePos x="0" y="0"/>
                <wp:positionH relativeFrom="column">
                  <wp:posOffset>381000</wp:posOffset>
                </wp:positionH>
                <wp:positionV relativeFrom="paragraph">
                  <wp:posOffset>58420</wp:posOffset>
                </wp:positionV>
                <wp:extent cx="4736465" cy="3076575"/>
                <wp:effectExtent l="0" t="0" r="6985"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307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5C56" w:rsidRDefault="00545C56" w:rsidP="00D62769">
                            <w:r>
                              <w:rPr>
                                <w:rFonts w:cs="Times New Roman"/>
                                <w:noProof/>
                              </w:rPr>
                              <w:drawing>
                                <wp:inline distT="0" distB="0" distL="0" distR="0">
                                  <wp:extent cx="4514850" cy="2947565"/>
                                  <wp:effectExtent l="19050" t="19050" r="19050"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2947565"/>
                                          </a:xfrm>
                                          <a:prstGeom prst="rect">
                                            <a:avLst/>
                                          </a:prstGeom>
                                          <a:noFill/>
                                          <a:ln>
                                            <a:solidFill>
                                              <a:schemeClr val="accent1"/>
                                            </a:solid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30pt;margin-top:4.6pt;width:372.95pt;height:242.25pt;z-index:25165926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" stroked="f">
                <v:textbox>
                  <w:txbxContent>
                    <w:p w:rsidR="00545C56" w:rsidRDefault="00545C56" w:rsidP="00D62769">
                      <w:r>
                        <w:rPr>
                          <w:rFonts w:cs="Times New Roman"/>
                          <w:noProof/>
                        </w:rPr>
                        <w:drawing>
                          <wp:inline distT="0" distB="0" distL="0" distR="0">
                            <wp:extent cx="4514850" cy="2947565"/>
                            <wp:effectExtent l="19050" t="19050" r="19050"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2947565"/>
                                    </a:xfrm>
                                    <a:prstGeom prst="rect">
                                      <a:avLst/>
                                    </a:prstGeom>
                                    <a:noFill/>
                                    <a:ln>
                                      <a:solidFill>
                                        <a:schemeClr val="accent1"/>
                                      </a:solidFill>
                                    </a:ln>
                                  </pic:spPr>
                                </pic:pic>
                              </a:graphicData>
                            </a:graphic>
                          </wp:inline>
                        </w:drawing>
                      </w:r>
                    </w:p>
                  </w:txbxContent>
                </v:textbox>
              </v:shape>
            </w:pict>
          </mc:Fallback>
        </mc:AlternateContent>
      </w: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ind w:left="284"/>
        <w:rPr>
          <w:rFonts w:ascii="Arial" w:eastAsia="Times New Roman" w:hAnsi="Arial" w:cs="Arial"/>
          <w:noProof/>
          <w:sz w:val="16"/>
          <w:szCs w:val="16"/>
          <w:lang w:eastAsia="mk-MK"/>
        </w:rPr>
      </w:pPr>
      <w:r w:rsidRPr="00D62769">
        <w:rPr>
          <w:rFonts w:ascii="Arial" w:eastAsia="Times New Roman" w:hAnsi="Arial" w:cs="Arial"/>
          <w:noProof/>
          <w:sz w:val="16"/>
          <w:szCs w:val="16"/>
          <w:lang w:eastAsia="mk-MK"/>
        </w:rPr>
        <w:t>Извор: Статистички годишник, 2014</w:t>
      </w:r>
    </w:p>
    <w:p w:rsidR="00D62769" w:rsidRDefault="00D62769" w:rsidP="00515409">
      <w:pPr>
        <w:tabs>
          <w:tab w:val="left" w:pos="284"/>
        </w:tabs>
        <w:spacing w:after="0" w:line="240" w:lineRule="auto"/>
        <w:jc w:val="both"/>
        <w:rPr>
          <w:rFonts w:ascii="Arial" w:hAnsi="Arial" w:cs="Arial"/>
          <w:sz w:val="16"/>
          <w:szCs w:val="16"/>
          <w:lang w:val="mk-MK"/>
        </w:rPr>
      </w:pPr>
    </w:p>
    <w:p w:rsidR="001F252C" w:rsidRDefault="001F252C" w:rsidP="00515409">
      <w:pPr>
        <w:tabs>
          <w:tab w:val="left" w:pos="284"/>
        </w:tabs>
        <w:spacing w:after="0" w:line="240" w:lineRule="auto"/>
        <w:jc w:val="both"/>
        <w:rPr>
          <w:rFonts w:ascii="Arial" w:hAnsi="Arial" w:cs="Arial"/>
          <w:b/>
          <w:lang w:val="mk-MK"/>
        </w:rPr>
      </w:pPr>
    </w:p>
    <w:p w:rsidR="001F252C" w:rsidRDefault="001F252C" w:rsidP="00515409">
      <w:pPr>
        <w:tabs>
          <w:tab w:val="left" w:pos="284"/>
        </w:tabs>
        <w:spacing w:after="0" w:line="240" w:lineRule="auto"/>
        <w:jc w:val="both"/>
        <w:rPr>
          <w:rFonts w:ascii="Arial" w:hAnsi="Arial" w:cs="Arial"/>
          <w:b/>
          <w:lang w:val="mk-MK"/>
        </w:rPr>
      </w:pPr>
      <w:r w:rsidRPr="001F252C">
        <w:rPr>
          <w:rFonts w:ascii="Arial" w:hAnsi="Arial" w:cs="Arial"/>
          <w:b/>
        </w:rPr>
        <w:t>Осончување, облачност и магливост</w:t>
      </w:r>
    </w:p>
    <w:p w:rsidR="001F252C" w:rsidRDefault="001F252C" w:rsidP="00515409">
      <w:pPr>
        <w:tabs>
          <w:tab w:val="left" w:pos="284"/>
        </w:tabs>
        <w:spacing w:after="0" w:line="240" w:lineRule="auto"/>
        <w:jc w:val="both"/>
        <w:rPr>
          <w:rFonts w:ascii="Arial" w:hAnsi="Arial" w:cs="Arial"/>
          <w:b/>
          <w:lang w:val="mk-MK"/>
        </w:rPr>
      </w:pPr>
    </w:p>
    <w:p w:rsidR="001F252C" w:rsidRPr="001F252C" w:rsidRDefault="001F252C" w:rsidP="001F252C">
      <w:pPr>
        <w:spacing w:after="0" w:line="240" w:lineRule="auto"/>
        <w:jc w:val="both"/>
        <w:rPr>
          <w:rFonts w:ascii="Arial" w:eastAsia="Times New Roman" w:hAnsi="Arial" w:cs="Arial"/>
          <w:noProof/>
          <w:szCs w:val="20"/>
          <w:lang w:eastAsia="mk-MK"/>
        </w:rPr>
      </w:pPr>
      <w:r w:rsidRPr="001F252C">
        <w:rPr>
          <w:rFonts w:ascii="Arial" w:eastAsia="Times New Roman" w:hAnsi="Arial" w:cs="Arial"/>
          <w:noProof/>
          <w:szCs w:val="20"/>
          <w:lang w:eastAsia="mk-MK"/>
        </w:rPr>
        <w:t xml:space="preserve">Во </w:t>
      </w:r>
      <w:r>
        <w:rPr>
          <w:rFonts w:ascii="Arial" w:eastAsia="Times New Roman" w:hAnsi="Arial" w:cs="Arial"/>
          <w:noProof/>
          <w:szCs w:val="20"/>
          <w:lang w:val="mk-MK" w:eastAsia="mk-MK"/>
        </w:rPr>
        <w:t>следната табела</w:t>
      </w:r>
      <w:r w:rsidRPr="001F252C">
        <w:rPr>
          <w:rFonts w:ascii="Arial" w:eastAsia="Times New Roman" w:hAnsi="Arial" w:cs="Arial"/>
          <w:noProof/>
          <w:szCs w:val="20"/>
          <w:lang w:eastAsia="mk-MK"/>
        </w:rPr>
        <w:t xml:space="preserve"> е прикажана состојбата со степен на облачноста, релативната влажност, деновите со појава на дожд, снег и магла на територија на Град</w:t>
      </w:r>
      <w:r w:rsidRPr="001F252C">
        <w:rPr>
          <w:rFonts w:ascii="Arial" w:eastAsia="Times New Roman" w:hAnsi="Arial" w:cs="Arial"/>
          <w:noProof/>
          <w:szCs w:val="20"/>
          <w:lang w:val="mk-MK" w:eastAsia="mk-MK"/>
        </w:rPr>
        <w:t>от</w:t>
      </w:r>
      <w:r w:rsidRPr="001F252C">
        <w:rPr>
          <w:rFonts w:ascii="Arial" w:eastAsia="Times New Roman" w:hAnsi="Arial" w:cs="Arial"/>
          <w:noProof/>
          <w:szCs w:val="20"/>
          <w:lang w:eastAsia="mk-MK"/>
        </w:rPr>
        <w:t xml:space="preserve"> Скопје.</w:t>
      </w:r>
    </w:p>
    <w:p w:rsidR="001F252C" w:rsidRPr="001F252C" w:rsidRDefault="001F252C" w:rsidP="001F252C">
      <w:pPr>
        <w:spacing w:after="0" w:line="240" w:lineRule="auto"/>
        <w:rPr>
          <w:rFonts w:ascii="Arial" w:eastAsia="Times New Roman" w:hAnsi="Arial" w:cs="Arial"/>
          <w:noProof/>
          <w:szCs w:val="20"/>
          <w:lang w:eastAsia="mk-MK"/>
        </w:rPr>
      </w:pPr>
    </w:p>
    <w:tbl>
      <w:tblPr>
        <w:tblW w:w="85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559"/>
        <w:gridCol w:w="2108"/>
        <w:gridCol w:w="1065"/>
        <w:gridCol w:w="1082"/>
        <w:gridCol w:w="1222"/>
      </w:tblGrid>
      <w:tr w:rsidR="001F252C" w:rsidRPr="001F252C" w:rsidTr="003F3B60">
        <w:trPr>
          <w:trHeight w:val="145"/>
        </w:trPr>
        <w:tc>
          <w:tcPr>
            <w:tcW w:w="1466" w:type="dxa"/>
            <w:shd w:val="clear" w:color="auto" w:fill="D9D9D9"/>
            <w:tcMar>
              <w:left w:w="108" w:type="dxa"/>
            </w:tcMar>
            <w:vAlign w:val="cente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Месец</w:t>
            </w:r>
          </w:p>
        </w:tc>
        <w:tc>
          <w:tcPr>
            <w:tcW w:w="1559" w:type="dxa"/>
            <w:shd w:val="clear" w:color="auto" w:fill="D9D9D9"/>
            <w:tcMar>
              <w:left w:w="108" w:type="dxa"/>
            </w:tcMar>
            <w:vAlign w:val="cente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Степен на облачност (средна вредност, изразеново во денови)</w:t>
            </w:r>
          </w:p>
        </w:tc>
        <w:tc>
          <w:tcPr>
            <w:tcW w:w="2108" w:type="dxa"/>
            <w:shd w:val="clear" w:color="auto" w:fill="D9D9D9"/>
            <w:tcMar>
              <w:left w:w="108" w:type="dxa"/>
            </w:tcMar>
            <w:vAlign w:val="cente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Релативна влажност (средна вредност, изразена во %)</w:t>
            </w:r>
          </w:p>
        </w:tc>
        <w:tc>
          <w:tcPr>
            <w:tcW w:w="1065" w:type="dxa"/>
            <w:shd w:val="clear" w:color="auto" w:fill="D9D9D9"/>
            <w:tcMar>
              <w:left w:w="108" w:type="dxa"/>
            </w:tcMar>
            <w:vAlign w:val="cente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Денови на дожд</w:t>
            </w:r>
          </w:p>
        </w:tc>
        <w:tc>
          <w:tcPr>
            <w:tcW w:w="1082" w:type="dxa"/>
            <w:shd w:val="clear" w:color="auto" w:fill="D9D9D9"/>
            <w:tcMar>
              <w:left w:w="108" w:type="dxa"/>
            </w:tcMar>
            <w:vAlign w:val="cente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Денови на снег</w:t>
            </w:r>
          </w:p>
        </w:tc>
        <w:tc>
          <w:tcPr>
            <w:tcW w:w="1222" w:type="dxa"/>
            <w:shd w:val="clear" w:color="auto" w:fill="D9D9D9"/>
            <w:tcMar>
              <w:left w:w="108" w:type="dxa"/>
            </w:tcMar>
            <w:vAlign w:val="cente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Денови на магла</w:t>
            </w:r>
          </w:p>
        </w:tc>
      </w:tr>
      <w:tr w:rsidR="001F252C" w:rsidRPr="001F252C" w:rsidTr="003F3B60">
        <w:trPr>
          <w:trHeight w:val="236"/>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Јануари</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9,3</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88</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10</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8</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4</w:t>
            </w:r>
          </w:p>
        </w:tc>
      </w:tr>
      <w:tr w:rsidR="001F252C" w:rsidRPr="001F252C" w:rsidTr="003F3B60">
        <w:trPr>
          <w:trHeight w:val="220"/>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Февруари</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6,3</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73</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7</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r>
      <w:tr w:rsidR="001F252C" w:rsidRPr="001F252C" w:rsidTr="003F3B60">
        <w:trPr>
          <w:trHeight w:val="220"/>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Март</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5,1</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63</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15</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w:t>
            </w:r>
          </w:p>
        </w:tc>
      </w:tr>
      <w:tr w:rsidR="001F252C" w:rsidRPr="001F252C" w:rsidTr="003F3B60">
        <w:trPr>
          <w:trHeight w:val="236"/>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Април</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7,0</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74</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21</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2</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r>
      <w:tr w:rsidR="001F252C" w:rsidRPr="001F252C" w:rsidTr="003F3B60">
        <w:trPr>
          <w:trHeight w:val="220"/>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Мај</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6,2</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67</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16</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r>
      <w:tr w:rsidR="001F252C" w:rsidRPr="001F252C" w:rsidTr="003F3B60">
        <w:trPr>
          <w:trHeight w:val="220"/>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Јуни</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5,1</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61</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14</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r>
      <w:tr w:rsidR="001F252C" w:rsidRPr="001F252C" w:rsidTr="003F3B60">
        <w:trPr>
          <w:trHeight w:val="236"/>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Јули</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4,2</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59</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14</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r>
      <w:tr w:rsidR="001F252C" w:rsidRPr="001F252C" w:rsidTr="003F3B60">
        <w:trPr>
          <w:trHeight w:val="220"/>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Август</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3,3</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58</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6</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r>
      <w:tr w:rsidR="001F252C" w:rsidRPr="001F252C" w:rsidTr="003F3B60">
        <w:trPr>
          <w:trHeight w:val="220"/>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Септември</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6,0</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74</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18</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r>
      <w:tr w:rsidR="001F252C" w:rsidRPr="001F252C" w:rsidTr="003F3B60">
        <w:trPr>
          <w:trHeight w:val="236"/>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Октомври</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5,9</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77</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8</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3</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r>
      <w:tr w:rsidR="001F252C" w:rsidRPr="001F252C" w:rsidTr="003F3B60">
        <w:trPr>
          <w:trHeight w:val="220"/>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Ноември</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7,7</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82</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15</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r>
      <w:tr w:rsidR="001F252C" w:rsidRPr="001F252C" w:rsidTr="003F3B60">
        <w:trPr>
          <w:trHeight w:val="236"/>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Декември</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7,2</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84</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11</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5</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4</w:t>
            </w:r>
          </w:p>
        </w:tc>
      </w:tr>
      <w:tr w:rsidR="001F252C" w:rsidRPr="001F252C" w:rsidTr="003F3B60">
        <w:trPr>
          <w:trHeight w:val="236"/>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b/>
                <w:noProof/>
                <w:lang w:eastAsia="mk-MK"/>
              </w:rPr>
            </w:pPr>
            <w:r w:rsidRPr="001F252C">
              <w:rPr>
                <w:rFonts w:ascii="Arial" w:eastAsia="Calibri" w:hAnsi="Arial" w:cs="Times New Roman"/>
                <w:b/>
                <w:noProof/>
                <w:lang w:eastAsia="mk-MK"/>
              </w:rPr>
              <w:t>Вкупно:</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73,3</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155</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19</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9</w:t>
            </w:r>
          </w:p>
        </w:tc>
      </w:tr>
    </w:tbl>
    <w:p w:rsidR="001F252C" w:rsidRPr="001F252C" w:rsidRDefault="001F252C" w:rsidP="001F252C">
      <w:pPr>
        <w:spacing w:after="0" w:line="240" w:lineRule="auto"/>
        <w:rPr>
          <w:rFonts w:ascii="Arial" w:eastAsia="Times New Roman" w:hAnsi="Arial" w:cs="Arial"/>
          <w:noProof/>
          <w:sz w:val="20"/>
          <w:szCs w:val="20"/>
          <w:lang w:eastAsia="mk-MK"/>
        </w:rPr>
      </w:pPr>
      <w:r w:rsidRPr="001F252C">
        <w:rPr>
          <w:rFonts w:ascii="Arial" w:eastAsia="Times New Roman" w:hAnsi="Arial" w:cs="Arial"/>
          <w:noProof/>
          <w:sz w:val="20"/>
          <w:szCs w:val="20"/>
          <w:lang w:eastAsia="mk-MK"/>
        </w:rPr>
        <w:t>Извор: Статистички годишник, 2014</w:t>
      </w:r>
    </w:p>
    <w:p w:rsidR="001F252C" w:rsidRDefault="001F252C" w:rsidP="00515409">
      <w:pPr>
        <w:tabs>
          <w:tab w:val="left" w:pos="284"/>
        </w:tabs>
        <w:spacing w:after="0" w:line="240" w:lineRule="auto"/>
        <w:jc w:val="both"/>
        <w:rPr>
          <w:rFonts w:ascii="Arial" w:hAnsi="Arial" w:cs="Arial"/>
          <w:sz w:val="16"/>
          <w:szCs w:val="16"/>
          <w:lang w:val="mk-MK"/>
        </w:rPr>
      </w:pPr>
    </w:p>
    <w:p w:rsidR="001F252C" w:rsidRDefault="001F252C" w:rsidP="001F252C">
      <w:pPr>
        <w:tabs>
          <w:tab w:val="left" w:pos="284"/>
        </w:tabs>
        <w:spacing w:after="0" w:line="240" w:lineRule="auto"/>
        <w:jc w:val="both"/>
        <w:rPr>
          <w:rFonts w:ascii="Arial" w:hAnsi="Arial" w:cs="Arial"/>
          <w:b/>
          <w:lang w:val="mk-MK"/>
        </w:rPr>
      </w:pPr>
    </w:p>
    <w:p w:rsidR="001F252C" w:rsidRPr="001F252C" w:rsidRDefault="001F252C" w:rsidP="001F252C">
      <w:pPr>
        <w:tabs>
          <w:tab w:val="left" w:pos="284"/>
        </w:tabs>
        <w:spacing w:after="0" w:line="240" w:lineRule="auto"/>
        <w:jc w:val="both"/>
        <w:rPr>
          <w:rFonts w:ascii="Arial" w:hAnsi="Arial" w:cs="Arial"/>
          <w:b/>
          <w:lang w:val="mk-MK"/>
        </w:rPr>
      </w:pPr>
      <w:r w:rsidRPr="001F252C">
        <w:rPr>
          <w:rFonts w:ascii="Arial" w:hAnsi="Arial" w:cs="Arial"/>
          <w:b/>
          <w:lang w:val="mk-MK"/>
        </w:rPr>
        <w:t>2.2. Административно – територијална поделба и население</w:t>
      </w:r>
    </w:p>
    <w:p w:rsidR="001F252C" w:rsidRPr="001F252C" w:rsidRDefault="001F252C" w:rsidP="001F252C">
      <w:pPr>
        <w:tabs>
          <w:tab w:val="left" w:pos="284"/>
        </w:tabs>
        <w:spacing w:after="0" w:line="240" w:lineRule="auto"/>
        <w:jc w:val="both"/>
        <w:rPr>
          <w:rFonts w:ascii="Arial" w:hAnsi="Arial" w:cs="Arial"/>
          <w:b/>
          <w:lang w:val="mk-MK"/>
        </w:rPr>
      </w:pPr>
    </w:p>
    <w:p w:rsidR="001F252C" w:rsidRPr="001F252C" w:rsidRDefault="001F252C" w:rsidP="001F252C">
      <w:pPr>
        <w:tabs>
          <w:tab w:val="left" w:pos="284"/>
        </w:tabs>
        <w:spacing w:after="0" w:line="240" w:lineRule="auto"/>
        <w:jc w:val="both"/>
        <w:rPr>
          <w:rFonts w:ascii="Arial" w:hAnsi="Arial" w:cs="Arial"/>
          <w:lang w:val="mk-MK"/>
        </w:rPr>
      </w:pPr>
      <w:r w:rsidRPr="001F252C">
        <w:rPr>
          <w:rFonts w:ascii="Arial" w:hAnsi="Arial" w:cs="Arial"/>
          <w:lang w:val="mk-MK"/>
        </w:rPr>
        <w:t>Градот Скопје како посебна единица на локалната самоуправа (ЕЛС) го сочинуваат десет општини: Аеродром, Бутел, Гази Баба, Ѓорче Петров, Карпош, Кисела Вода, Сарај, Центар, Чаир и Шуто Оризари.</w:t>
      </w:r>
    </w:p>
    <w:p w:rsidR="001F252C" w:rsidRPr="001F252C" w:rsidRDefault="001F252C" w:rsidP="001F252C">
      <w:pPr>
        <w:tabs>
          <w:tab w:val="left" w:pos="284"/>
        </w:tabs>
        <w:spacing w:after="0" w:line="240" w:lineRule="auto"/>
        <w:jc w:val="both"/>
        <w:rPr>
          <w:rFonts w:ascii="Arial" w:hAnsi="Arial" w:cs="Arial"/>
          <w:lang w:val="mk-MK"/>
        </w:rPr>
      </w:pPr>
    </w:p>
    <w:p w:rsidR="001F252C" w:rsidRDefault="001F252C" w:rsidP="001F252C">
      <w:pPr>
        <w:tabs>
          <w:tab w:val="left" w:pos="284"/>
        </w:tabs>
        <w:spacing w:after="0" w:line="240" w:lineRule="auto"/>
        <w:jc w:val="both"/>
        <w:rPr>
          <w:rFonts w:ascii="Arial" w:hAnsi="Arial" w:cs="Arial"/>
          <w:lang w:val="mk-MK"/>
        </w:rPr>
      </w:pPr>
      <w:r w:rsidRPr="001F252C">
        <w:rPr>
          <w:rFonts w:ascii="Arial" w:hAnsi="Arial" w:cs="Arial"/>
          <w:lang w:val="mk-MK"/>
        </w:rPr>
        <w:t>Во рамките на наведените општини покрај градот Скопје како населени места опфатени се и 51 село: Долно Лисиче во општина Аеродром; Визбегово, Љубанци, Љуботен и Радишани во општина Бутел; Брњарци, Булачани, Гоце Делчев, Идризово, Инџиково, Јурумлери, Раштак, Сингелиќ, Смиљковци, Стајковци, Страчинци, Црешево и Трубарево во општина Гази Баба; Волково, Грачани, Кучково, Никиштане, Ново Село и Орман во општина Ѓорче Петров; Бардовци и Горно Нерези во општина Карпош;  Драчево и Усје во општина Кисела Вода; Арнакија, Бојане, Буковиќ, Глумово, Горно Свиларе, Грчец, Дворце, Долно Свиларе, Кондово, Копаница, Крушопек, Ласкарци, Љубин, Матка, Паничари, Радуша, Раовиќ, Рашче, Рудник Радуша, Семениште, Чајлане и Шишево во општина Сарај и Горно Оризари во општина Шуто Оризари.</w:t>
      </w:r>
    </w:p>
    <w:p w:rsidR="001F252C" w:rsidRDefault="001F252C" w:rsidP="001F252C">
      <w:pPr>
        <w:tabs>
          <w:tab w:val="left" w:pos="284"/>
        </w:tabs>
        <w:spacing w:after="0" w:line="240" w:lineRule="auto"/>
        <w:jc w:val="both"/>
        <w:rPr>
          <w:rFonts w:ascii="Arial" w:hAnsi="Arial" w:cs="Arial"/>
          <w:lang w:val="mk-MK"/>
        </w:rPr>
      </w:pPr>
    </w:p>
    <w:p w:rsidR="001F252C" w:rsidRPr="001F252C" w:rsidRDefault="001F252C" w:rsidP="001F252C">
      <w:pPr>
        <w:spacing w:after="0" w:line="240" w:lineRule="auto"/>
        <w:jc w:val="both"/>
        <w:rPr>
          <w:rFonts w:ascii="Arial" w:eastAsia="Times New Roman" w:hAnsi="Arial" w:cs="Arial"/>
          <w:noProof/>
          <w:szCs w:val="20"/>
          <w:lang w:val="mk-MK" w:eastAsia="mk-MK"/>
        </w:rPr>
      </w:pPr>
      <w:r w:rsidRPr="001F252C">
        <w:rPr>
          <w:rFonts w:ascii="Arial" w:eastAsia="Times New Roman" w:hAnsi="Arial" w:cs="Arial"/>
          <w:noProof/>
          <w:szCs w:val="20"/>
          <w:lang w:val="mk-MK" w:eastAsia="mk-MK"/>
        </w:rPr>
        <w:t>Основни</w:t>
      </w:r>
      <w:r>
        <w:rPr>
          <w:rFonts w:ascii="Arial" w:eastAsia="Times New Roman" w:hAnsi="Arial" w:cs="Arial"/>
          <w:noProof/>
          <w:szCs w:val="20"/>
          <w:lang w:val="mk-MK" w:eastAsia="mk-MK"/>
        </w:rPr>
        <w:t>те</w:t>
      </w:r>
      <w:r w:rsidRPr="001F252C">
        <w:rPr>
          <w:rFonts w:ascii="Arial" w:eastAsia="Times New Roman" w:hAnsi="Arial" w:cs="Arial"/>
          <w:noProof/>
          <w:szCs w:val="20"/>
          <w:lang w:val="mk-MK" w:eastAsia="mk-MK"/>
        </w:rPr>
        <w:t xml:space="preserve"> податоци за општините во град Скопје се дадени во </w:t>
      </w:r>
      <w:r>
        <w:rPr>
          <w:rFonts w:ascii="Arial" w:eastAsia="Times New Roman" w:hAnsi="Arial" w:cs="Arial"/>
          <w:noProof/>
          <w:szCs w:val="20"/>
          <w:lang w:val="mk-MK" w:eastAsia="mk-MK"/>
        </w:rPr>
        <w:t>следната табела.</w:t>
      </w:r>
    </w:p>
    <w:p w:rsidR="001F252C" w:rsidRDefault="001F252C" w:rsidP="001F252C">
      <w:pPr>
        <w:spacing w:after="0" w:line="240" w:lineRule="auto"/>
        <w:jc w:val="both"/>
        <w:rPr>
          <w:rFonts w:ascii="Arial" w:eastAsia="Times New Roman" w:hAnsi="Arial" w:cs="Arial"/>
          <w:noProof/>
          <w:szCs w:val="20"/>
          <w:lang w:val="mk-MK" w:eastAsia="mk-MK"/>
        </w:rPr>
      </w:pPr>
    </w:p>
    <w:p w:rsidR="001F252C" w:rsidRDefault="001F252C" w:rsidP="001F252C">
      <w:pPr>
        <w:spacing w:after="0" w:line="240" w:lineRule="auto"/>
        <w:jc w:val="both"/>
        <w:rPr>
          <w:rFonts w:ascii="Arial" w:eastAsia="Times New Roman" w:hAnsi="Arial" w:cs="Arial"/>
          <w:noProof/>
          <w:szCs w:val="20"/>
          <w:lang w:val="mk-MK" w:eastAsia="mk-MK"/>
        </w:rPr>
      </w:pPr>
    </w:p>
    <w:p w:rsidR="001F252C" w:rsidRDefault="001F252C" w:rsidP="001F252C">
      <w:pPr>
        <w:spacing w:after="0" w:line="240" w:lineRule="auto"/>
        <w:jc w:val="both"/>
        <w:rPr>
          <w:rFonts w:ascii="Arial" w:eastAsia="Times New Roman" w:hAnsi="Arial" w:cs="Arial"/>
          <w:noProof/>
          <w:szCs w:val="20"/>
          <w:lang w:val="mk-MK" w:eastAsia="mk-MK"/>
        </w:rPr>
      </w:pPr>
    </w:p>
    <w:p w:rsidR="001F252C" w:rsidRDefault="001F252C" w:rsidP="001F252C">
      <w:pPr>
        <w:spacing w:after="0" w:line="240" w:lineRule="auto"/>
        <w:jc w:val="both"/>
        <w:rPr>
          <w:rFonts w:ascii="Arial" w:eastAsia="Times New Roman" w:hAnsi="Arial" w:cs="Arial"/>
          <w:noProof/>
          <w:szCs w:val="20"/>
          <w:lang w:val="mk-MK" w:eastAsia="mk-MK"/>
        </w:rPr>
      </w:pPr>
    </w:p>
    <w:tbl>
      <w:tblPr>
        <w:tblW w:w="6237" w:type="dxa"/>
        <w:tblInd w:w="28" w:type="dxa"/>
        <w:tblLayout w:type="fixed"/>
        <w:tblLook w:val="0000" w:firstRow="0" w:lastRow="0" w:firstColumn="0" w:lastColumn="0" w:noHBand="0" w:noVBand="0"/>
      </w:tblPr>
      <w:tblGrid>
        <w:gridCol w:w="1985"/>
        <w:gridCol w:w="2126"/>
        <w:gridCol w:w="2126"/>
      </w:tblGrid>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E0E0E0"/>
            <w:noWrap/>
            <w:tcMar>
              <w:left w:w="28" w:type="dxa"/>
              <w:right w:w="28" w:type="dxa"/>
            </w:tcMar>
            <w:vAlign w:val="center"/>
          </w:tcPr>
          <w:p w:rsidR="001F252C" w:rsidRPr="001F252C" w:rsidRDefault="001F252C" w:rsidP="001F252C">
            <w:pPr>
              <w:spacing w:after="0" w:line="240" w:lineRule="auto"/>
              <w:jc w:val="center"/>
              <w:rPr>
                <w:rFonts w:ascii="Arial" w:eastAsia="Times New Roman" w:hAnsi="Arial" w:cs="Arial"/>
                <w:bCs/>
                <w:noProof/>
                <w:sz w:val="20"/>
                <w:szCs w:val="20"/>
                <w:lang w:eastAsia="mk-MK"/>
              </w:rPr>
            </w:pPr>
            <w:r w:rsidRPr="001F252C">
              <w:rPr>
                <w:rFonts w:ascii="Arial" w:eastAsia="Times New Roman" w:hAnsi="Arial" w:cs="Arial"/>
                <w:bCs/>
                <w:noProof/>
                <w:szCs w:val="20"/>
                <w:lang w:eastAsia="mk-MK"/>
              </w:rPr>
              <w:t>Општина</w:t>
            </w:r>
          </w:p>
        </w:tc>
        <w:tc>
          <w:tcPr>
            <w:tcW w:w="2126" w:type="dxa"/>
            <w:tcBorders>
              <w:top w:val="single" w:sz="8" w:space="0" w:color="auto"/>
              <w:left w:val="nil"/>
              <w:bottom w:val="single" w:sz="8" w:space="0" w:color="auto"/>
              <w:right w:val="single" w:sz="4" w:space="0" w:color="auto"/>
            </w:tcBorders>
            <w:shd w:val="clear" w:color="auto" w:fill="E0E0E0"/>
            <w:tcMar>
              <w:left w:w="28" w:type="dxa"/>
              <w:right w:w="28" w:type="dxa"/>
            </w:tcMar>
            <w:vAlign w:val="center"/>
          </w:tcPr>
          <w:p w:rsidR="001F252C" w:rsidRPr="001F252C" w:rsidRDefault="001F252C" w:rsidP="001F252C">
            <w:pPr>
              <w:spacing w:after="0" w:line="240" w:lineRule="auto"/>
              <w:jc w:val="center"/>
              <w:rPr>
                <w:rFonts w:ascii="Arial" w:eastAsia="Times New Roman" w:hAnsi="Arial" w:cs="Arial"/>
                <w:bCs/>
                <w:noProof/>
                <w:sz w:val="20"/>
                <w:szCs w:val="20"/>
                <w:lang w:eastAsia="mk-MK"/>
              </w:rPr>
            </w:pPr>
            <w:r w:rsidRPr="001F252C">
              <w:rPr>
                <w:rFonts w:ascii="Arial" w:eastAsia="Times New Roman" w:hAnsi="Arial" w:cs="Arial"/>
                <w:bCs/>
                <w:noProof/>
                <w:szCs w:val="20"/>
                <w:lang w:eastAsia="mk-MK"/>
              </w:rPr>
              <w:t>Површина</w:t>
            </w:r>
            <w:r w:rsidRPr="001F252C">
              <w:rPr>
                <w:rFonts w:ascii="Arial" w:eastAsia="Times New Roman" w:hAnsi="Arial" w:cs="Arial"/>
                <w:bCs/>
                <w:noProof/>
                <w:szCs w:val="20"/>
                <w:lang w:eastAsia="mk-MK"/>
              </w:rPr>
              <w:br/>
              <w:t>(km</w:t>
            </w:r>
            <w:r w:rsidRPr="001F252C">
              <w:rPr>
                <w:rFonts w:ascii="Arial" w:eastAsia="Times New Roman" w:hAnsi="Arial" w:cs="Arial"/>
                <w:bCs/>
                <w:noProof/>
                <w:szCs w:val="20"/>
                <w:vertAlign w:val="superscript"/>
                <w:lang w:eastAsia="mk-MK"/>
              </w:rPr>
              <w:t>2</w:t>
            </w:r>
            <w:r w:rsidRPr="001F252C">
              <w:rPr>
                <w:rFonts w:ascii="Arial" w:eastAsia="Times New Roman" w:hAnsi="Arial" w:cs="Arial"/>
                <w:bCs/>
                <w:noProof/>
                <w:szCs w:val="20"/>
                <w:lang w:eastAsia="mk-MK"/>
              </w:rPr>
              <w:t>)</w:t>
            </w:r>
          </w:p>
        </w:tc>
        <w:tc>
          <w:tcPr>
            <w:tcW w:w="2126" w:type="dxa"/>
            <w:tcBorders>
              <w:top w:val="single" w:sz="8" w:space="0" w:color="auto"/>
              <w:left w:val="nil"/>
              <w:bottom w:val="single" w:sz="8" w:space="0" w:color="auto"/>
              <w:right w:val="single" w:sz="4" w:space="0" w:color="auto"/>
            </w:tcBorders>
            <w:shd w:val="clear" w:color="auto" w:fill="E0E0E0"/>
            <w:tcMar>
              <w:left w:w="28" w:type="dxa"/>
              <w:right w:w="28" w:type="dxa"/>
            </w:tcMar>
            <w:vAlign w:val="center"/>
          </w:tcPr>
          <w:p w:rsidR="001F252C" w:rsidRPr="001F252C" w:rsidRDefault="001F252C" w:rsidP="001F252C">
            <w:pPr>
              <w:spacing w:after="0" w:line="240" w:lineRule="auto"/>
              <w:jc w:val="center"/>
              <w:rPr>
                <w:rFonts w:ascii="Arial" w:eastAsia="Times New Roman" w:hAnsi="Arial" w:cs="Arial"/>
                <w:bCs/>
                <w:noProof/>
                <w:sz w:val="24"/>
                <w:szCs w:val="24"/>
                <w:lang w:eastAsia="mk-MK"/>
              </w:rPr>
            </w:pPr>
            <w:r w:rsidRPr="001F252C">
              <w:rPr>
                <w:rFonts w:ascii="Arial" w:eastAsia="Times New Roman" w:hAnsi="Arial" w:cs="Arial"/>
                <w:bCs/>
                <w:noProof/>
                <w:szCs w:val="20"/>
                <w:lang w:eastAsia="mk-MK"/>
              </w:rPr>
              <w:t>Население</w:t>
            </w:r>
            <w:r w:rsidRPr="001F252C">
              <w:rPr>
                <w:rFonts w:ascii="Arial" w:eastAsia="Times New Roman" w:hAnsi="Arial" w:cs="Arial"/>
                <w:bCs/>
                <w:noProof/>
                <w:szCs w:val="20"/>
                <w:lang w:eastAsia="mk-MK"/>
              </w:rPr>
              <w:br/>
              <w:t>(</w:t>
            </w:r>
            <w:r w:rsidRPr="001F252C">
              <w:rPr>
                <w:rFonts w:ascii="Arial" w:eastAsia="Times New Roman" w:hAnsi="Arial" w:cs="Arial"/>
                <w:bCs/>
                <w:noProof/>
                <w:szCs w:val="20"/>
                <w:lang w:val="mk-MK" w:eastAsia="mk-MK"/>
              </w:rPr>
              <w:t xml:space="preserve">Попис од </w:t>
            </w:r>
            <w:r w:rsidRPr="001F252C">
              <w:rPr>
                <w:rFonts w:ascii="Arial" w:eastAsia="Times New Roman" w:hAnsi="Arial" w:cs="Arial"/>
                <w:bCs/>
                <w:noProof/>
                <w:szCs w:val="20"/>
                <w:lang w:eastAsia="mk-MK"/>
              </w:rPr>
              <w:t>2002</w:t>
            </w:r>
            <w:r w:rsidRPr="001F252C">
              <w:rPr>
                <w:rFonts w:ascii="Arial" w:eastAsia="Times New Roman" w:hAnsi="Arial" w:cs="Arial"/>
                <w:bCs/>
                <w:noProof/>
                <w:szCs w:val="20"/>
                <w:lang w:val="mk-MK" w:eastAsia="mk-MK"/>
              </w:rPr>
              <w:t xml:space="preserve"> г.</w:t>
            </w:r>
            <w:r w:rsidRPr="001F252C">
              <w:rPr>
                <w:rFonts w:ascii="Arial" w:eastAsia="Times New Roman" w:hAnsi="Arial" w:cs="Arial"/>
                <w:bCs/>
                <w:noProof/>
                <w:szCs w:val="20"/>
                <w:lang w:eastAsia="mk-MK"/>
              </w:rPr>
              <w:t>)</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454F20" w:rsidP="001F252C">
            <w:pPr>
              <w:spacing w:after="0" w:line="240" w:lineRule="auto"/>
              <w:rPr>
                <w:rFonts w:ascii="Arial" w:eastAsia="Times New Roman" w:hAnsi="Arial" w:cs="Arial"/>
                <w:noProof/>
                <w:sz w:val="24"/>
                <w:szCs w:val="24"/>
                <w:lang w:eastAsia="mk-MK"/>
              </w:rPr>
            </w:pPr>
            <w:hyperlink r:id="rId9" w:tooltip="Општина Аеродром" w:history="1">
              <w:r w:rsidR="001F252C" w:rsidRPr="001F252C">
                <w:rPr>
                  <w:rFonts w:ascii="Arial" w:eastAsia="Times New Roman" w:hAnsi="Arial" w:cs="Arial"/>
                  <w:noProof/>
                  <w:szCs w:val="20"/>
                  <w:lang w:eastAsia="mk-MK"/>
                </w:rPr>
                <w:t>Аеродром</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21,85</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72</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009</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454F20" w:rsidP="001F252C">
            <w:pPr>
              <w:spacing w:after="0" w:line="240" w:lineRule="auto"/>
              <w:rPr>
                <w:rFonts w:ascii="Arial" w:eastAsia="Times New Roman" w:hAnsi="Arial" w:cs="Arial"/>
                <w:noProof/>
                <w:sz w:val="24"/>
                <w:szCs w:val="24"/>
                <w:lang w:eastAsia="mk-MK"/>
              </w:rPr>
            </w:pPr>
            <w:hyperlink r:id="rId10" w:tooltip="Општина Бутел" w:history="1">
              <w:r w:rsidR="001F252C" w:rsidRPr="001F252C">
                <w:rPr>
                  <w:rFonts w:ascii="Arial" w:eastAsia="Times New Roman" w:hAnsi="Arial" w:cs="Arial"/>
                  <w:noProof/>
                  <w:szCs w:val="20"/>
                  <w:lang w:eastAsia="mk-MK"/>
                </w:rPr>
                <w:t>Бутел</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54,79</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36</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154</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454F20" w:rsidP="001F252C">
            <w:pPr>
              <w:spacing w:after="0" w:line="240" w:lineRule="auto"/>
              <w:rPr>
                <w:rFonts w:ascii="Arial" w:eastAsia="Times New Roman" w:hAnsi="Arial" w:cs="Arial"/>
                <w:noProof/>
                <w:sz w:val="24"/>
                <w:szCs w:val="24"/>
                <w:lang w:eastAsia="mk-MK"/>
              </w:rPr>
            </w:pPr>
            <w:hyperlink r:id="rId11" w:tooltip="Општина Гази Баба" w:history="1">
              <w:r w:rsidR="001F252C" w:rsidRPr="001F252C">
                <w:rPr>
                  <w:rFonts w:ascii="Arial" w:eastAsia="Times New Roman" w:hAnsi="Arial" w:cs="Arial"/>
                  <w:noProof/>
                  <w:szCs w:val="20"/>
                  <w:lang w:eastAsia="mk-MK"/>
                </w:rPr>
                <w:t>Гази Баба</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110,86</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72</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617</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454F20" w:rsidP="001F252C">
            <w:pPr>
              <w:spacing w:after="0" w:line="240" w:lineRule="auto"/>
              <w:rPr>
                <w:rFonts w:ascii="Arial" w:eastAsia="Times New Roman" w:hAnsi="Arial" w:cs="Arial"/>
                <w:noProof/>
                <w:sz w:val="24"/>
                <w:szCs w:val="24"/>
                <w:lang w:eastAsia="mk-MK"/>
              </w:rPr>
            </w:pPr>
            <w:hyperlink r:id="rId12" w:tooltip="Општина Ѓорче Петров" w:history="1">
              <w:r w:rsidR="001F252C" w:rsidRPr="001F252C">
                <w:rPr>
                  <w:rFonts w:ascii="Arial" w:eastAsia="Times New Roman" w:hAnsi="Arial" w:cs="Arial"/>
                  <w:noProof/>
                  <w:szCs w:val="20"/>
                  <w:lang w:eastAsia="mk-MK"/>
                </w:rPr>
                <w:t>Ѓорче Петров</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66,93</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41</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634</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454F20" w:rsidP="001F252C">
            <w:pPr>
              <w:spacing w:after="0" w:line="240" w:lineRule="auto"/>
              <w:rPr>
                <w:rFonts w:ascii="Arial" w:eastAsia="Times New Roman" w:hAnsi="Arial" w:cs="Arial"/>
                <w:noProof/>
                <w:sz w:val="24"/>
                <w:szCs w:val="24"/>
                <w:lang w:eastAsia="mk-MK"/>
              </w:rPr>
            </w:pPr>
            <w:hyperlink r:id="rId13" w:tooltip="Општина Карпош" w:history="1">
              <w:r w:rsidR="001F252C" w:rsidRPr="001F252C">
                <w:rPr>
                  <w:rFonts w:ascii="Arial" w:eastAsia="Times New Roman" w:hAnsi="Arial" w:cs="Arial"/>
                  <w:noProof/>
                  <w:szCs w:val="20"/>
                  <w:lang w:eastAsia="mk-MK"/>
                </w:rPr>
                <w:t>Карпош</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35,21</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59</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666</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454F20" w:rsidP="001F252C">
            <w:pPr>
              <w:spacing w:after="0" w:line="240" w:lineRule="auto"/>
              <w:rPr>
                <w:rFonts w:ascii="Arial" w:eastAsia="Times New Roman" w:hAnsi="Arial" w:cs="Arial"/>
                <w:noProof/>
                <w:sz w:val="24"/>
                <w:szCs w:val="24"/>
                <w:lang w:eastAsia="mk-MK"/>
              </w:rPr>
            </w:pPr>
            <w:hyperlink r:id="rId14" w:tooltip="Општина Кисела Вода" w:history="1">
              <w:r w:rsidR="001F252C" w:rsidRPr="001F252C">
                <w:rPr>
                  <w:rFonts w:ascii="Arial" w:eastAsia="Times New Roman" w:hAnsi="Arial" w:cs="Arial"/>
                  <w:noProof/>
                  <w:szCs w:val="20"/>
                  <w:lang w:eastAsia="mk-MK"/>
                </w:rPr>
                <w:t>Кисела Вода</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34,24</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57</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236</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454F20" w:rsidP="001F252C">
            <w:pPr>
              <w:spacing w:after="0" w:line="240" w:lineRule="auto"/>
              <w:rPr>
                <w:rFonts w:ascii="Arial" w:eastAsia="Times New Roman" w:hAnsi="Arial" w:cs="Arial"/>
                <w:noProof/>
                <w:sz w:val="24"/>
                <w:szCs w:val="24"/>
                <w:lang w:eastAsia="mk-MK"/>
              </w:rPr>
            </w:pPr>
            <w:hyperlink r:id="rId15" w:tooltip="Општина Сарај" w:history="1">
              <w:r w:rsidR="001F252C" w:rsidRPr="001F252C">
                <w:rPr>
                  <w:rFonts w:ascii="Arial" w:eastAsia="Times New Roman" w:hAnsi="Arial" w:cs="Arial"/>
                  <w:noProof/>
                  <w:szCs w:val="20"/>
                  <w:lang w:eastAsia="mk-MK"/>
                </w:rPr>
                <w:t>Сарај</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229,06</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35</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408</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454F20" w:rsidP="001F252C">
            <w:pPr>
              <w:spacing w:after="0" w:line="240" w:lineRule="auto"/>
              <w:rPr>
                <w:rFonts w:ascii="Arial" w:eastAsia="Times New Roman" w:hAnsi="Arial" w:cs="Arial"/>
                <w:noProof/>
                <w:sz w:val="24"/>
                <w:szCs w:val="24"/>
                <w:lang w:eastAsia="mk-MK"/>
              </w:rPr>
            </w:pPr>
            <w:hyperlink r:id="rId16" w:tooltip="Општина Центар" w:history="1">
              <w:r w:rsidR="001F252C" w:rsidRPr="001F252C">
                <w:rPr>
                  <w:rFonts w:ascii="Arial" w:eastAsia="Times New Roman" w:hAnsi="Arial" w:cs="Arial"/>
                  <w:noProof/>
                  <w:szCs w:val="20"/>
                  <w:lang w:eastAsia="mk-MK"/>
                </w:rPr>
                <w:t>Центар</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7,52</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45</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412</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454F20" w:rsidP="001F252C">
            <w:pPr>
              <w:spacing w:after="0" w:line="240" w:lineRule="auto"/>
              <w:rPr>
                <w:rFonts w:ascii="Arial" w:eastAsia="Times New Roman" w:hAnsi="Arial" w:cs="Arial"/>
                <w:noProof/>
                <w:sz w:val="24"/>
                <w:szCs w:val="24"/>
                <w:lang w:eastAsia="mk-MK"/>
              </w:rPr>
            </w:pPr>
            <w:hyperlink r:id="rId17" w:tooltip="Општина Чаир" w:history="1">
              <w:r w:rsidR="001F252C" w:rsidRPr="001F252C">
                <w:rPr>
                  <w:rFonts w:ascii="Arial" w:eastAsia="Times New Roman" w:hAnsi="Arial" w:cs="Arial"/>
                  <w:noProof/>
                  <w:szCs w:val="20"/>
                  <w:lang w:eastAsia="mk-MK"/>
                </w:rPr>
                <w:t>Чаир</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3,52</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64</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773</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454F20" w:rsidP="001F252C">
            <w:pPr>
              <w:spacing w:after="0" w:line="240" w:lineRule="auto"/>
              <w:rPr>
                <w:rFonts w:ascii="Arial" w:eastAsia="Times New Roman" w:hAnsi="Arial" w:cs="Arial"/>
                <w:noProof/>
                <w:sz w:val="24"/>
                <w:szCs w:val="24"/>
                <w:lang w:eastAsia="mk-MK"/>
              </w:rPr>
            </w:pPr>
            <w:hyperlink r:id="rId18" w:tooltip="Општина Шуто Оризари" w:history="1">
              <w:r w:rsidR="001F252C" w:rsidRPr="001F252C">
                <w:rPr>
                  <w:rFonts w:ascii="Arial" w:eastAsia="Times New Roman" w:hAnsi="Arial" w:cs="Arial"/>
                  <w:noProof/>
                  <w:szCs w:val="20"/>
                  <w:lang w:eastAsia="mk-MK"/>
                </w:rPr>
                <w:t>Шуто Оризари</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7,48</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22</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017</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E0E0E0"/>
            <w:noWrap/>
            <w:tcMar>
              <w:left w:w="28" w:type="dxa"/>
              <w:right w:w="28" w:type="dxa"/>
            </w:tcMar>
            <w:vAlign w:val="center"/>
          </w:tcPr>
          <w:p w:rsidR="001F252C" w:rsidRPr="001F252C" w:rsidRDefault="001F252C" w:rsidP="001F252C">
            <w:pPr>
              <w:spacing w:after="0" w:line="240" w:lineRule="auto"/>
              <w:rPr>
                <w:rFonts w:ascii="Arial" w:eastAsia="Times New Roman" w:hAnsi="Arial" w:cs="Arial"/>
                <w:b/>
                <w:bCs/>
                <w:noProof/>
                <w:szCs w:val="20"/>
                <w:lang w:eastAsia="mk-MK"/>
              </w:rPr>
            </w:pPr>
            <w:r w:rsidRPr="001F252C">
              <w:rPr>
                <w:rFonts w:ascii="Arial" w:eastAsia="Times New Roman" w:hAnsi="Arial" w:cs="Arial"/>
                <w:b/>
                <w:bCs/>
                <w:noProof/>
                <w:szCs w:val="20"/>
                <w:lang w:eastAsia="mk-MK"/>
              </w:rPr>
              <w:t>Град Скопје</w:t>
            </w:r>
          </w:p>
        </w:tc>
        <w:tc>
          <w:tcPr>
            <w:tcW w:w="2126" w:type="dxa"/>
            <w:tcBorders>
              <w:top w:val="single" w:sz="8" w:space="0" w:color="auto"/>
              <w:left w:val="nil"/>
              <w:bottom w:val="single" w:sz="8" w:space="0" w:color="auto"/>
              <w:right w:val="single" w:sz="4" w:space="0" w:color="auto"/>
            </w:tcBorders>
            <w:shd w:val="clear" w:color="auto" w:fill="E0E0E0"/>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b/>
                <w:bCs/>
                <w:noProof/>
                <w:szCs w:val="20"/>
                <w:lang w:eastAsia="mk-MK"/>
              </w:rPr>
              <w:t>571</w:t>
            </w:r>
            <w:r w:rsidRPr="001F252C">
              <w:rPr>
                <w:rFonts w:ascii="Arial" w:eastAsia="Times New Roman" w:hAnsi="Arial" w:cs="Arial"/>
                <w:b/>
                <w:bCs/>
                <w:noProof/>
                <w:szCs w:val="20"/>
                <w:lang w:val="mk-MK" w:eastAsia="mk-MK"/>
              </w:rPr>
              <w:t>,</w:t>
            </w:r>
            <w:r w:rsidRPr="001F252C">
              <w:rPr>
                <w:rFonts w:ascii="Arial" w:eastAsia="Times New Roman" w:hAnsi="Arial" w:cs="Arial"/>
                <w:b/>
                <w:bCs/>
                <w:noProof/>
                <w:szCs w:val="20"/>
                <w:lang w:eastAsia="mk-MK"/>
              </w:rPr>
              <w:t>46</w:t>
            </w:r>
          </w:p>
        </w:tc>
        <w:tc>
          <w:tcPr>
            <w:tcW w:w="2126" w:type="dxa"/>
            <w:tcBorders>
              <w:top w:val="single" w:sz="8" w:space="0" w:color="auto"/>
              <w:left w:val="nil"/>
              <w:bottom w:val="single" w:sz="8" w:space="0" w:color="auto"/>
              <w:right w:val="single" w:sz="4" w:space="0" w:color="auto"/>
            </w:tcBorders>
            <w:shd w:val="clear" w:color="auto" w:fill="E0E0E0"/>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val="mk-MK" w:eastAsia="mk-MK"/>
              </w:rPr>
            </w:pPr>
            <w:r w:rsidRPr="001F252C">
              <w:rPr>
                <w:rFonts w:ascii="Arial" w:eastAsia="Times New Roman" w:hAnsi="Arial" w:cs="Arial"/>
                <w:b/>
                <w:bCs/>
                <w:noProof/>
                <w:szCs w:val="20"/>
                <w:lang w:eastAsia="mk-MK"/>
              </w:rPr>
              <w:t>506.926</w:t>
            </w:r>
          </w:p>
        </w:tc>
      </w:tr>
    </w:tbl>
    <w:p w:rsidR="001F252C" w:rsidRPr="001F252C" w:rsidRDefault="001F252C" w:rsidP="001F252C">
      <w:pPr>
        <w:spacing w:after="0" w:line="240" w:lineRule="auto"/>
        <w:jc w:val="both"/>
        <w:rPr>
          <w:rFonts w:ascii="Arial" w:eastAsia="Times New Roman" w:hAnsi="Arial" w:cs="Arial"/>
          <w:noProof/>
          <w:sz w:val="18"/>
          <w:szCs w:val="18"/>
          <w:lang w:val="mk-MK" w:eastAsia="mk-MK"/>
        </w:rPr>
      </w:pPr>
      <w:r w:rsidRPr="001F252C">
        <w:rPr>
          <w:rFonts w:ascii="Arial" w:eastAsia="Times New Roman" w:hAnsi="Arial" w:cs="Arial"/>
          <w:noProof/>
          <w:sz w:val="18"/>
          <w:szCs w:val="18"/>
          <w:lang w:eastAsia="mk-MK"/>
        </w:rPr>
        <w:t xml:space="preserve">Извор: </w:t>
      </w:r>
      <w:r w:rsidRPr="001F252C">
        <w:rPr>
          <w:rFonts w:ascii="Arial" w:eastAsia="Times New Roman" w:hAnsi="Arial" w:cs="Arial"/>
          <w:noProof/>
          <w:sz w:val="18"/>
          <w:szCs w:val="18"/>
          <w:lang w:val="mk-MK" w:eastAsia="mk-MK"/>
        </w:rPr>
        <w:t>Државен завод за статистика</w:t>
      </w:r>
    </w:p>
    <w:p w:rsidR="001F252C" w:rsidRDefault="001F252C" w:rsidP="001F252C">
      <w:pPr>
        <w:tabs>
          <w:tab w:val="left" w:pos="284"/>
        </w:tabs>
        <w:spacing w:after="0" w:line="240" w:lineRule="auto"/>
        <w:jc w:val="both"/>
        <w:rPr>
          <w:rFonts w:ascii="Arial" w:hAnsi="Arial" w:cs="Arial"/>
          <w:lang w:val="mk-MK"/>
        </w:rPr>
      </w:pPr>
    </w:p>
    <w:p w:rsidR="00BF175E" w:rsidRPr="00BF175E" w:rsidRDefault="00BF175E" w:rsidP="00BF175E">
      <w:pPr>
        <w:jc w:val="both"/>
        <w:rPr>
          <w:rFonts w:ascii="Arial" w:hAnsi="Arial" w:cs="Arial"/>
          <w:b/>
          <w:lang w:val="mk-MK"/>
        </w:rPr>
      </w:pPr>
      <w:r w:rsidRPr="00BF175E">
        <w:rPr>
          <w:rFonts w:ascii="Arial" w:hAnsi="Arial" w:cs="Arial"/>
          <w:b/>
          <w:lang w:val="mk-MK"/>
        </w:rPr>
        <w:t>Зона на индустрија и услуги</w:t>
      </w:r>
    </w:p>
    <w:p w:rsidR="001F252C" w:rsidRDefault="00BF175E" w:rsidP="001F252C">
      <w:pPr>
        <w:tabs>
          <w:tab w:val="left" w:pos="284"/>
        </w:tabs>
        <w:spacing w:after="0" w:line="240" w:lineRule="auto"/>
        <w:jc w:val="both"/>
        <w:rPr>
          <w:rFonts w:ascii="Arial" w:hAnsi="Arial" w:cs="Arial"/>
          <w:lang w:val="mk-MK"/>
        </w:rPr>
      </w:pPr>
      <w:r w:rsidRPr="00BF175E">
        <w:rPr>
          <w:rFonts w:ascii="Arial" w:hAnsi="Arial" w:cs="Arial"/>
          <w:lang w:val="mk-MK"/>
        </w:rPr>
        <w:t xml:space="preserve">Во </w:t>
      </w:r>
      <w:r>
        <w:rPr>
          <w:rFonts w:ascii="Arial" w:hAnsi="Arial" w:cs="Arial"/>
          <w:lang w:val="mk-MK"/>
        </w:rPr>
        <w:t xml:space="preserve">следната табела </w:t>
      </w:r>
      <w:r w:rsidRPr="00BF175E">
        <w:rPr>
          <w:rFonts w:ascii="Arial" w:hAnsi="Arial" w:cs="Arial"/>
          <w:lang w:val="mk-MK"/>
        </w:rPr>
        <w:t xml:space="preserve"> прикажана е разместеноста на индустриските капацитети во рамките на општините на Градот Скопје.</w:t>
      </w:r>
    </w:p>
    <w:tbl>
      <w:tblPr>
        <w:tblW w:w="9781" w:type="dxa"/>
        <w:tblInd w:w="108" w:type="dxa"/>
        <w:tblLayout w:type="fixed"/>
        <w:tblLook w:val="04A0" w:firstRow="1" w:lastRow="0" w:firstColumn="1" w:lastColumn="0" w:noHBand="0" w:noVBand="1"/>
      </w:tblPr>
      <w:tblGrid>
        <w:gridCol w:w="1418"/>
        <w:gridCol w:w="709"/>
        <w:gridCol w:w="850"/>
        <w:gridCol w:w="709"/>
        <w:gridCol w:w="567"/>
        <w:gridCol w:w="567"/>
        <w:gridCol w:w="567"/>
        <w:gridCol w:w="567"/>
        <w:gridCol w:w="567"/>
        <w:gridCol w:w="709"/>
        <w:gridCol w:w="567"/>
        <w:gridCol w:w="567"/>
        <w:gridCol w:w="708"/>
        <w:gridCol w:w="709"/>
      </w:tblGrid>
      <w:tr w:rsidR="00BF175E" w:rsidRPr="00BF175E" w:rsidTr="00BF175E">
        <w:trPr>
          <w:cantSplit/>
          <w:trHeight w:val="1614"/>
          <w:tblHeader/>
        </w:trPr>
        <w:tc>
          <w:tcPr>
            <w:tcW w:w="1418" w:type="dxa"/>
            <w:tcBorders>
              <w:top w:val="single" w:sz="8" w:space="0" w:color="auto"/>
              <w:left w:val="single" w:sz="8" w:space="0" w:color="auto"/>
              <w:bottom w:val="single" w:sz="8" w:space="0" w:color="auto"/>
              <w:right w:val="single" w:sz="8" w:space="0" w:color="auto"/>
            </w:tcBorders>
            <w:shd w:val="clear" w:color="auto" w:fill="D9D9D9"/>
            <w:noWrap/>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Општина</w:t>
            </w:r>
          </w:p>
        </w:tc>
        <w:tc>
          <w:tcPr>
            <w:tcW w:w="709"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Градежни материјали</w:t>
            </w:r>
          </w:p>
        </w:tc>
        <w:tc>
          <w:tcPr>
            <w:tcW w:w="850"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Металопреработувачка дејност</w:t>
            </w:r>
          </w:p>
        </w:tc>
        <w:tc>
          <w:tcPr>
            <w:tcW w:w="709"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 xml:space="preserve">Прехранбена </w:t>
            </w:r>
          </w:p>
        </w:tc>
        <w:tc>
          <w:tcPr>
            <w:tcW w:w="567"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 xml:space="preserve">Хемиска </w:t>
            </w:r>
          </w:p>
        </w:tc>
        <w:tc>
          <w:tcPr>
            <w:tcW w:w="567"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Хартија и графичка дејност</w:t>
            </w:r>
          </w:p>
        </w:tc>
        <w:tc>
          <w:tcPr>
            <w:tcW w:w="567"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 xml:space="preserve">Дрвна </w:t>
            </w:r>
          </w:p>
        </w:tc>
        <w:tc>
          <w:tcPr>
            <w:tcW w:w="567"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 xml:space="preserve">Текстилна </w:t>
            </w:r>
          </w:p>
        </w:tc>
        <w:tc>
          <w:tcPr>
            <w:tcW w:w="567"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 xml:space="preserve">Кожарска / гума  </w:t>
            </w:r>
          </w:p>
        </w:tc>
        <w:tc>
          <w:tcPr>
            <w:tcW w:w="709"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Црна и обоена металургија</w:t>
            </w:r>
          </w:p>
        </w:tc>
        <w:tc>
          <w:tcPr>
            <w:tcW w:w="567"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Машиноградба</w:t>
            </w:r>
          </w:p>
        </w:tc>
        <w:tc>
          <w:tcPr>
            <w:tcW w:w="567"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val="mk-MK" w:eastAsia="mk-MK"/>
              </w:rPr>
            </w:pPr>
            <w:r w:rsidRPr="00BF175E">
              <w:rPr>
                <w:rFonts w:ascii="Arial" w:eastAsia="Times New Roman" w:hAnsi="Arial" w:cs="Arial"/>
                <w:noProof/>
                <w:sz w:val="16"/>
                <w:szCs w:val="16"/>
                <w:lang w:eastAsia="mk-MK"/>
              </w:rPr>
              <w:t>Тутунска и</w:t>
            </w:r>
            <w:r w:rsidRPr="00BF175E">
              <w:rPr>
                <w:rFonts w:ascii="Arial" w:eastAsia="Times New Roman" w:hAnsi="Arial" w:cs="Arial"/>
                <w:noProof/>
                <w:sz w:val="16"/>
                <w:szCs w:val="16"/>
                <w:lang w:val="mk-MK" w:eastAsia="mk-MK"/>
              </w:rPr>
              <w:t>ндустрија</w:t>
            </w:r>
          </w:p>
        </w:tc>
        <w:tc>
          <w:tcPr>
            <w:tcW w:w="708"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Сообраќајни средства</w:t>
            </w:r>
          </w:p>
        </w:tc>
        <w:tc>
          <w:tcPr>
            <w:tcW w:w="709"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Вкупно</w:t>
            </w:r>
          </w:p>
        </w:tc>
      </w:tr>
      <w:tr w:rsidR="00BF175E" w:rsidRPr="00BF175E" w:rsidTr="00BF175E">
        <w:trPr>
          <w:trHeight w:val="343"/>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 xml:space="preserve">Аеродром </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4</w:t>
            </w:r>
          </w:p>
        </w:tc>
      </w:tr>
      <w:tr w:rsidR="00BF175E" w:rsidRPr="00BF175E" w:rsidTr="00BF175E">
        <w:trPr>
          <w:trHeight w:val="273"/>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 xml:space="preserve">Бутел </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r>
      <w:tr w:rsidR="00BF175E" w:rsidRPr="00BF175E" w:rsidTr="00BF175E">
        <w:trPr>
          <w:trHeight w:val="31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Гази Баба</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4</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3</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27</w:t>
            </w:r>
          </w:p>
        </w:tc>
      </w:tr>
      <w:tr w:rsidR="00BF175E" w:rsidRPr="00BF175E" w:rsidTr="00BF175E">
        <w:trPr>
          <w:trHeight w:val="31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Ѓорче Петров</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6</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6</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5</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18</w:t>
            </w:r>
          </w:p>
        </w:tc>
      </w:tr>
      <w:tr w:rsidR="00BF175E" w:rsidRPr="00BF175E" w:rsidTr="00BF175E">
        <w:trPr>
          <w:trHeight w:val="343"/>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Карпош</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10</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12</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8</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4</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4</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42</w:t>
            </w:r>
          </w:p>
        </w:tc>
      </w:tr>
      <w:tr w:rsidR="00BF175E" w:rsidRPr="00BF175E" w:rsidTr="003F3B60">
        <w:trPr>
          <w:trHeight w:val="433"/>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Кисела Вода</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5</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10</w:t>
            </w:r>
          </w:p>
        </w:tc>
      </w:tr>
      <w:tr w:rsidR="00BF175E" w:rsidRPr="00BF175E" w:rsidTr="00BF175E">
        <w:trPr>
          <w:trHeight w:val="329"/>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Сарај</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3</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4</w:t>
            </w:r>
          </w:p>
        </w:tc>
      </w:tr>
      <w:tr w:rsidR="00BF175E" w:rsidRPr="00BF175E" w:rsidTr="00BF175E">
        <w:trPr>
          <w:trHeight w:val="38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Центар</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r>
      <w:tr w:rsidR="00BF175E" w:rsidRPr="00BF175E" w:rsidTr="00BF175E">
        <w:trPr>
          <w:trHeight w:val="357"/>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 xml:space="preserve">Чаир </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w:t>
            </w:r>
          </w:p>
        </w:tc>
      </w:tr>
      <w:tr w:rsidR="00BF175E" w:rsidRPr="00BF175E" w:rsidTr="003F3B60">
        <w:trPr>
          <w:trHeight w:val="433"/>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 xml:space="preserve">Шуто Оризари </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r>
      <w:tr w:rsidR="00BF175E" w:rsidRPr="00BF175E" w:rsidTr="003F3B60">
        <w:trPr>
          <w:trHeight w:val="433"/>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b/>
                <w:noProof/>
                <w:szCs w:val="20"/>
                <w:lang w:eastAsia="mk-MK"/>
              </w:rPr>
            </w:pPr>
            <w:r w:rsidRPr="00BF175E">
              <w:rPr>
                <w:rFonts w:ascii="Arial" w:eastAsia="Times New Roman" w:hAnsi="Arial" w:cs="Arial"/>
                <w:b/>
                <w:noProof/>
                <w:szCs w:val="20"/>
                <w:lang w:eastAsia="mk-MK"/>
              </w:rPr>
              <w:t xml:space="preserve">Вкупно </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val="mk-MK" w:eastAsia="mk-MK"/>
              </w:rPr>
            </w:pPr>
            <w:r w:rsidRPr="00BF175E">
              <w:rPr>
                <w:rFonts w:ascii="Arial" w:eastAsia="Times New Roman" w:hAnsi="Arial" w:cs="Arial"/>
                <w:b/>
                <w:noProof/>
                <w:szCs w:val="20"/>
                <w:lang w:val="mk-MK" w:eastAsia="mk-MK"/>
              </w:rPr>
              <w:t>6</w:t>
            </w: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val="mk-MK" w:eastAsia="mk-MK"/>
              </w:rPr>
            </w:pPr>
            <w:r w:rsidRPr="00BF175E">
              <w:rPr>
                <w:rFonts w:ascii="Arial" w:eastAsia="Times New Roman" w:hAnsi="Arial" w:cs="Arial"/>
                <w:b/>
                <w:noProof/>
                <w:szCs w:val="20"/>
                <w:lang w:val="mk-MK" w:eastAsia="mk-MK"/>
              </w:rPr>
              <w:t>3</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val="mk-MK" w:eastAsia="mk-MK"/>
              </w:rPr>
            </w:pPr>
            <w:r w:rsidRPr="00BF175E">
              <w:rPr>
                <w:rFonts w:ascii="Arial" w:eastAsia="Times New Roman" w:hAnsi="Arial" w:cs="Arial"/>
                <w:b/>
                <w:noProof/>
                <w:szCs w:val="20"/>
                <w:lang w:val="mk-MK" w:eastAsia="mk-MK"/>
              </w:rPr>
              <w:t>37</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val="mk-MK" w:eastAsia="mk-MK"/>
              </w:rPr>
            </w:pPr>
            <w:r w:rsidRPr="00BF175E">
              <w:rPr>
                <w:rFonts w:ascii="Arial" w:eastAsia="Times New Roman" w:hAnsi="Arial" w:cs="Arial"/>
                <w:b/>
                <w:noProof/>
                <w:szCs w:val="20"/>
                <w:lang w:val="mk-MK" w:eastAsia="mk-MK"/>
              </w:rPr>
              <w:t>21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val="mk-MK" w:eastAsia="mk-MK"/>
              </w:rPr>
            </w:pPr>
            <w:r w:rsidRPr="00BF175E">
              <w:rPr>
                <w:rFonts w:ascii="Arial" w:eastAsia="Times New Roman" w:hAnsi="Arial" w:cs="Arial"/>
                <w:b/>
                <w:noProof/>
                <w:szCs w:val="20"/>
                <w:lang w:val="mk-MK" w:eastAsia="mk-MK"/>
              </w:rPr>
              <w:t>11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val="mk-MK" w:eastAsia="mk-MK"/>
              </w:rPr>
            </w:pPr>
            <w:r w:rsidRPr="00BF175E">
              <w:rPr>
                <w:rFonts w:ascii="Arial" w:eastAsia="Times New Roman" w:hAnsi="Arial" w:cs="Arial"/>
                <w:b/>
                <w:noProof/>
                <w:szCs w:val="20"/>
                <w:lang w:val="mk-MK" w:eastAsia="mk-MK"/>
              </w:rPr>
              <w:t>7</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val="mk-MK" w:eastAsia="mk-MK"/>
              </w:rPr>
            </w:pPr>
            <w:r w:rsidRPr="00BF175E">
              <w:rPr>
                <w:rFonts w:ascii="Arial" w:eastAsia="Times New Roman" w:hAnsi="Arial" w:cs="Arial"/>
                <w:b/>
                <w:noProof/>
                <w:szCs w:val="20"/>
                <w:lang w:eastAsia="mk-MK"/>
              </w:rPr>
              <w:t>1</w:t>
            </w:r>
            <w:r w:rsidRPr="00BF175E">
              <w:rPr>
                <w:rFonts w:ascii="Arial" w:eastAsia="Times New Roman" w:hAnsi="Arial" w:cs="Arial"/>
                <w:b/>
                <w:noProof/>
                <w:szCs w:val="20"/>
                <w:lang w:val="mk-MK" w:eastAsia="mk-MK"/>
              </w:rPr>
              <w:t>2</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eastAsia="mk-MK"/>
              </w:rPr>
            </w:pPr>
            <w:r w:rsidRPr="00BF175E">
              <w:rPr>
                <w:rFonts w:ascii="Arial" w:eastAsia="Times New Roman" w:hAnsi="Arial" w:cs="Arial"/>
                <w:b/>
                <w:noProof/>
                <w:szCs w:val="20"/>
                <w:lang w:eastAsia="mk-MK"/>
              </w:rPr>
              <w:t>3</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eastAsia="mk-MK"/>
              </w:rPr>
            </w:pPr>
            <w:r w:rsidRPr="00BF175E">
              <w:rPr>
                <w:rFonts w:ascii="Arial" w:eastAsia="Times New Roman" w:hAnsi="Arial" w:cs="Arial"/>
                <w:b/>
                <w:noProof/>
                <w:szCs w:val="20"/>
                <w:lang w:eastAsia="mk-MK"/>
              </w:rPr>
              <w:t>2</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eastAsia="mk-MK"/>
              </w:rPr>
            </w:pPr>
            <w:r w:rsidRPr="00BF175E">
              <w:rPr>
                <w:rFonts w:ascii="Arial" w:eastAsia="Times New Roman" w:hAnsi="Arial" w:cs="Arial"/>
                <w:b/>
                <w:noProof/>
                <w:szCs w:val="20"/>
                <w:lang w:eastAsia="mk-MK"/>
              </w:rPr>
              <w:t>4</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eastAsia="mk-MK"/>
              </w:rPr>
            </w:pPr>
            <w:r w:rsidRPr="00BF175E">
              <w:rPr>
                <w:rFonts w:ascii="Arial" w:eastAsia="Times New Roman" w:hAnsi="Arial" w:cs="Arial"/>
                <w:b/>
                <w:noProof/>
                <w:szCs w:val="20"/>
                <w:lang w:eastAsia="mk-MK"/>
              </w:rPr>
              <w:t>1</w:t>
            </w: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eastAsia="mk-MK"/>
              </w:rPr>
            </w:pPr>
            <w:r w:rsidRPr="00BF175E">
              <w:rPr>
                <w:rFonts w:ascii="Arial" w:eastAsia="Times New Roman" w:hAnsi="Arial" w:cs="Arial"/>
                <w:b/>
                <w:noProof/>
                <w:szCs w:val="20"/>
                <w:lang w:eastAsia="mk-MK"/>
              </w:rPr>
              <w:t>3</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val="mk-MK" w:eastAsia="mk-MK"/>
              </w:rPr>
            </w:pPr>
            <w:r w:rsidRPr="00BF175E">
              <w:rPr>
                <w:rFonts w:ascii="Arial" w:eastAsia="Times New Roman" w:hAnsi="Arial" w:cs="Arial"/>
                <w:b/>
                <w:noProof/>
                <w:szCs w:val="20"/>
                <w:lang w:val="mk-MK" w:eastAsia="mk-MK"/>
              </w:rPr>
              <w:t>110</w:t>
            </w:r>
          </w:p>
        </w:tc>
      </w:tr>
    </w:tbl>
    <w:p w:rsidR="00BF175E" w:rsidRDefault="003F3B60" w:rsidP="001F252C">
      <w:pPr>
        <w:tabs>
          <w:tab w:val="left" w:pos="284"/>
        </w:tabs>
        <w:spacing w:after="0" w:line="240" w:lineRule="auto"/>
        <w:jc w:val="both"/>
        <w:rPr>
          <w:rFonts w:ascii="Arial" w:hAnsi="Arial" w:cs="Arial"/>
          <w:sz w:val="16"/>
          <w:szCs w:val="16"/>
          <w:lang w:val="mk-MK"/>
        </w:rPr>
      </w:pPr>
      <w:r w:rsidRPr="003F3B60">
        <w:rPr>
          <w:rFonts w:ascii="Arial" w:hAnsi="Arial" w:cs="Arial"/>
          <w:sz w:val="16"/>
          <w:szCs w:val="16"/>
          <w:lang w:val="mk-MK"/>
        </w:rPr>
        <w:t>Извор:Просторен План на Скопскиот регион – нацрт План 2005-2020</w:t>
      </w:r>
    </w:p>
    <w:p w:rsidR="003F3B60" w:rsidRDefault="003F3B60" w:rsidP="001F252C">
      <w:pPr>
        <w:tabs>
          <w:tab w:val="left" w:pos="284"/>
        </w:tabs>
        <w:spacing w:after="0" w:line="240" w:lineRule="auto"/>
        <w:jc w:val="both"/>
        <w:rPr>
          <w:rFonts w:ascii="Arial" w:hAnsi="Arial" w:cs="Arial"/>
          <w:sz w:val="16"/>
          <w:szCs w:val="16"/>
          <w:lang w:val="mk-MK"/>
        </w:rPr>
      </w:pPr>
    </w:p>
    <w:p w:rsidR="003F3B60" w:rsidRDefault="003F3B60" w:rsidP="003F3B60">
      <w:pPr>
        <w:jc w:val="both"/>
        <w:rPr>
          <w:rFonts w:ascii="Arial" w:hAnsi="Arial" w:cs="Arial"/>
          <w:b/>
          <w:lang w:val="mk-MK"/>
        </w:rPr>
      </w:pPr>
      <w:r w:rsidRPr="003F3B60">
        <w:rPr>
          <w:rFonts w:ascii="Arial" w:hAnsi="Arial" w:cs="Arial"/>
          <w:b/>
          <w:lang w:val="mk-MK"/>
        </w:rPr>
        <w:t>- Сообраќај</w:t>
      </w:r>
    </w:p>
    <w:p w:rsidR="003F3B60" w:rsidRDefault="003F3B60" w:rsidP="003F3B60">
      <w:pPr>
        <w:jc w:val="both"/>
        <w:rPr>
          <w:rFonts w:ascii="Arial" w:hAnsi="Arial" w:cs="Arial"/>
          <w:lang w:val="mk-MK"/>
        </w:rPr>
      </w:pPr>
      <w:r w:rsidRPr="003F3B60">
        <w:rPr>
          <w:rFonts w:ascii="Arial" w:hAnsi="Arial" w:cs="Arial"/>
          <w:lang w:val="mk-MK"/>
        </w:rPr>
        <w:lastRenderedPageBreak/>
        <w:t>Должината</w:t>
      </w:r>
      <w:r>
        <w:rPr>
          <w:rFonts w:ascii="Arial" w:hAnsi="Arial" w:cs="Arial"/>
          <w:lang w:val="mk-MK"/>
        </w:rPr>
        <w:t xml:space="preserve"> на сообраќајниците по општини е прикажана на следната табела.</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0"/>
        <w:gridCol w:w="4642"/>
      </w:tblGrid>
      <w:tr w:rsidR="003F3B60" w:rsidRPr="003F3B60" w:rsidTr="003F3B60">
        <w:tc>
          <w:tcPr>
            <w:tcW w:w="4240" w:type="dxa"/>
            <w:shd w:val="clear" w:color="auto" w:fill="D9D9D9"/>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Општина</w:t>
            </w:r>
          </w:p>
        </w:tc>
        <w:tc>
          <w:tcPr>
            <w:tcW w:w="4642" w:type="dxa"/>
            <w:shd w:val="clear" w:color="auto" w:fill="D9D9D9"/>
          </w:tcPr>
          <w:p w:rsidR="003F3B60" w:rsidRPr="003F3B60" w:rsidRDefault="003F3B60" w:rsidP="003F3B60">
            <w:pPr>
              <w:spacing w:after="0" w:line="240" w:lineRule="auto"/>
              <w:jc w:val="center"/>
              <w:rPr>
                <w:rFonts w:ascii="Arial" w:eastAsia="Times New Roman" w:hAnsi="Arial" w:cs="Arial"/>
                <w:noProof/>
                <w:lang w:val="mk-MK" w:eastAsia="mk-MK"/>
              </w:rPr>
            </w:pPr>
            <w:r w:rsidRPr="003F3B60">
              <w:rPr>
                <w:rFonts w:ascii="Arial" w:eastAsia="Times New Roman" w:hAnsi="Arial" w:cs="Arial"/>
                <w:noProof/>
                <w:lang w:eastAsia="mk-MK"/>
              </w:rPr>
              <w:t>Должина во km</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Центар</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96.88</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Кисела Вода</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125.17</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Аеродром</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168.14</w:t>
            </w:r>
          </w:p>
        </w:tc>
      </w:tr>
      <w:tr w:rsidR="003F3B60" w:rsidRPr="003F3B60" w:rsidTr="003F3B60">
        <w:trPr>
          <w:trHeight w:val="259"/>
        </w:trPr>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Сарај</w:t>
            </w:r>
          </w:p>
        </w:tc>
        <w:tc>
          <w:tcPr>
            <w:tcW w:w="4642" w:type="dxa"/>
            <w:vAlign w:val="center"/>
          </w:tcPr>
          <w:p w:rsidR="003F3B60" w:rsidRPr="003F3B60" w:rsidRDefault="003F3B60" w:rsidP="003F3B60">
            <w:pPr>
              <w:spacing w:after="0" w:line="240" w:lineRule="auto"/>
              <w:jc w:val="center"/>
              <w:rPr>
                <w:rFonts w:ascii="Arial" w:eastAsia="Times New Roman" w:hAnsi="Arial" w:cs="Arial"/>
                <w:noProof/>
                <w:lang w:eastAsia="mk-MK"/>
              </w:rPr>
            </w:pPr>
            <w:r w:rsidRPr="003F3B60">
              <w:rPr>
                <w:rFonts w:ascii="Arial" w:eastAsia="Times New Roman" w:hAnsi="Arial" w:cs="Arial"/>
                <w:noProof/>
                <w:lang w:eastAsia="mk-MK"/>
              </w:rPr>
              <w:t>нема податок</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Гази Баба</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146.46</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Чаир</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79.14</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Шуто Оризари</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33.31</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Бутел</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86.50</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Ѓорче Петров</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108.24</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Карпош</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134.62</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Вкупно</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919.16</w:t>
            </w:r>
          </w:p>
        </w:tc>
      </w:tr>
    </w:tbl>
    <w:p w:rsidR="003F3B60" w:rsidRDefault="003F3B60" w:rsidP="001F252C">
      <w:pPr>
        <w:tabs>
          <w:tab w:val="left" w:pos="284"/>
        </w:tabs>
        <w:spacing w:after="0" w:line="240" w:lineRule="auto"/>
        <w:jc w:val="both"/>
        <w:rPr>
          <w:rFonts w:ascii="Arial" w:hAnsi="Arial" w:cs="Arial"/>
          <w:sz w:val="16"/>
          <w:szCs w:val="16"/>
          <w:lang w:val="mk-MK"/>
        </w:rPr>
      </w:pPr>
      <w:r w:rsidRPr="003F3B60">
        <w:rPr>
          <w:rFonts w:ascii="Arial" w:hAnsi="Arial" w:cs="Arial"/>
          <w:sz w:val="16"/>
          <w:szCs w:val="16"/>
          <w:lang w:val="mk-MK"/>
        </w:rPr>
        <w:t>Извор: ЈП Улици и патишта Скопје 2010 година</w:t>
      </w:r>
    </w:p>
    <w:p w:rsidR="003F3B60" w:rsidRDefault="003F3B60" w:rsidP="001F252C">
      <w:pPr>
        <w:tabs>
          <w:tab w:val="left" w:pos="284"/>
        </w:tabs>
        <w:spacing w:after="0" w:line="240" w:lineRule="auto"/>
        <w:jc w:val="both"/>
        <w:rPr>
          <w:rFonts w:ascii="Arial" w:hAnsi="Arial" w:cs="Arial"/>
          <w:sz w:val="16"/>
          <w:szCs w:val="16"/>
          <w:lang w:val="mk-MK"/>
        </w:rPr>
      </w:pPr>
    </w:p>
    <w:p w:rsidR="003F3B60" w:rsidRDefault="003F3B60" w:rsidP="001F252C">
      <w:pPr>
        <w:tabs>
          <w:tab w:val="left" w:pos="284"/>
        </w:tabs>
        <w:spacing w:after="0" w:line="240" w:lineRule="auto"/>
        <w:jc w:val="both"/>
        <w:rPr>
          <w:rFonts w:ascii="Arial" w:hAnsi="Arial" w:cs="Arial"/>
          <w:lang w:val="mk-MK"/>
        </w:rPr>
      </w:pPr>
      <w:r w:rsidRPr="003F3B60">
        <w:rPr>
          <w:rFonts w:ascii="Arial" w:hAnsi="Arial" w:cs="Arial"/>
          <w:lang w:val="mk-MK"/>
        </w:rPr>
        <w:t>Во меѓувреме изградени се дел од градските магистрали, Словенечка и Србија (2,099 км.), а извршено е и проширување на дел од градските магистрали, Илинденска, Свети Климент Охридски и Србија (вкупно 4,270 км.), односно и проширување на собирните улици, Митрополит Теодосие Гологанов, Првомајска и други (вкупно 2,426 км).</w:t>
      </w:r>
    </w:p>
    <w:p w:rsidR="003F3B60" w:rsidRDefault="003F3B60" w:rsidP="001F252C">
      <w:pPr>
        <w:tabs>
          <w:tab w:val="left" w:pos="284"/>
        </w:tabs>
        <w:spacing w:after="0" w:line="240" w:lineRule="auto"/>
        <w:jc w:val="both"/>
        <w:rPr>
          <w:rFonts w:ascii="Arial" w:hAnsi="Arial" w:cs="Arial"/>
          <w:lang w:val="mk-MK"/>
        </w:rPr>
      </w:pPr>
    </w:p>
    <w:p w:rsidR="003F3B60" w:rsidRPr="003F3B60" w:rsidRDefault="003F3B60" w:rsidP="003F3B60">
      <w:pPr>
        <w:tabs>
          <w:tab w:val="left" w:pos="284"/>
        </w:tabs>
        <w:spacing w:after="0" w:line="240" w:lineRule="auto"/>
        <w:jc w:val="both"/>
        <w:rPr>
          <w:rFonts w:ascii="Arial" w:hAnsi="Arial" w:cs="Arial"/>
          <w:b/>
          <w:lang w:val="mk-MK"/>
        </w:rPr>
      </w:pPr>
      <w:r w:rsidRPr="003F3B60">
        <w:rPr>
          <w:rFonts w:ascii="Arial" w:hAnsi="Arial" w:cs="Arial"/>
          <w:b/>
          <w:lang w:val="mk-MK"/>
        </w:rPr>
        <w:t>3.0. КОНЦЕПЦИЈА И МЕТОДОЛОГИЈА ЗА ИЗРАБОТКА НА КАТАСТАРОТ НА ЗАГАДУВАЧИ</w:t>
      </w:r>
    </w:p>
    <w:p w:rsidR="003F3B60" w:rsidRPr="003F3B60" w:rsidRDefault="003F3B60" w:rsidP="003F3B60">
      <w:pPr>
        <w:tabs>
          <w:tab w:val="left" w:pos="284"/>
        </w:tabs>
        <w:spacing w:after="0" w:line="240" w:lineRule="auto"/>
        <w:jc w:val="both"/>
        <w:rPr>
          <w:rFonts w:ascii="Arial" w:hAnsi="Arial" w:cs="Arial"/>
          <w:b/>
          <w:lang w:val="mk-MK"/>
        </w:rPr>
      </w:pPr>
    </w:p>
    <w:p w:rsidR="003F3B60" w:rsidRPr="003F3B60" w:rsidRDefault="003F3B60" w:rsidP="003F3B60">
      <w:pPr>
        <w:tabs>
          <w:tab w:val="left" w:pos="284"/>
        </w:tabs>
        <w:spacing w:after="0" w:line="240" w:lineRule="auto"/>
        <w:jc w:val="both"/>
        <w:rPr>
          <w:rFonts w:ascii="Arial" w:hAnsi="Arial" w:cs="Arial"/>
          <w:b/>
          <w:lang w:val="mk-MK"/>
        </w:rPr>
      </w:pPr>
      <w:r w:rsidRPr="003F3B60">
        <w:rPr>
          <w:rFonts w:ascii="Arial" w:hAnsi="Arial" w:cs="Arial"/>
          <w:b/>
          <w:lang w:val="mk-MK"/>
        </w:rPr>
        <w:t>3.1. Утврдување и опис на територијата опфатена со Катастарот</w:t>
      </w:r>
    </w:p>
    <w:p w:rsidR="003F3B60" w:rsidRPr="003F3B60" w:rsidRDefault="003F3B60" w:rsidP="003F3B60">
      <w:pPr>
        <w:tabs>
          <w:tab w:val="left" w:pos="284"/>
        </w:tabs>
        <w:spacing w:after="0" w:line="240" w:lineRule="auto"/>
        <w:jc w:val="both"/>
        <w:rPr>
          <w:rFonts w:ascii="Arial" w:hAnsi="Arial" w:cs="Arial"/>
          <w:lang w:val="mk-MK"/>
        </w:rPr>
      </w:pPr>
    </w:p>
    <w:p w:rsidR="003F3B60" w:rsidRDefault="003F3B60" w:rsidP="003F3B60">
      <w:pPr>
        <w:tabs>
          <w:tab w:val="left" w:pos="284"/>
        </w:tabs>
        <w:spacing w:after="0" w:line="240" w:lineRule="auto"/>
        <w:jc w:val="both"/>
        <w:rPr>
          <w:rFonts w:ascii="Arial" w:hAnsi="Arial" w:cs="Arial"/>
          <w:lang w:val="mk-MK"/>
        </w:rPr>
      </w:pPr>
      <w:r w:rsidRPr="003F3B60">
        <w:rPr>
          <w:rFonts w:ascii="Arial" w:hAnsi="Arial" w:cs="Arial"/>
          <w:lang w:val="mk-MK"/>
        </w:rPr>
        <w:t xml:space="preserve">Со Катастарот е опфатена целата територија на Градот Скопје чии граници се дефинирани со Законот за територијална поделба (Службен весник на Р.М. бр.55/2004; 12/2005; 98/2008; </w:t>
      </w:r>
      <w:r w:rsidR="00175E82">
        <w:rPr>
          <w:rFonts w:ascii="Arial" w:hAnsi="Arial" w:cs="Arial"/>
          <w:lang w:val="mk-MK"/>
        </w:rPr>
        <w:t xml:space="preserve">106/2008; 149/2014) (Слика 14) и ги опфаќа десетте општини на Градот: Центар, Карпош, Аеродром, Чаир, Гази баба, Шуто оризари, Бутел, Ѓорче петров, Сарај и Кисела вода. </w:t>
      </w:r>
      <w:r w:rsidRPr="003F3B60">
        <w:rPr>
          <w:rFonts w:ascii="Arial" w:hAnsi="Arial" w:cs="Arial"/>
          <w:lang w:val="mk-MK"/>
        </w:rPr>
        <w:t>Со Катастарот се опфатени изворите на загадување кои припаѓаат на урбаната, индустриската и руралната зона во Градот.</w:t>
      </w:r>
    </w:p>
    <w:p w:rsidR="003F3B60" w:rsidRDefault="00B04FF6" w:rsidP="003F3B60">
      <w:pPr>
        <w:tabs>
          <w:tab w:val="left" w:pos="284"/>
        </w:tabs>
        <w:spacing w:after="0" w:line="240" w:lineRule="auto"/>
        <w:jc w:val="both"/>
        <w:rPr>
          <w:rFonts w:ascii="Arial" w:hAnsi="Arial" w:cs="Arial"/>
          <w:lang w:val="mk-MK"/>
        </w:rPr>
      </w:pPr>
      <w:r>
        <w:rPr>
          <w:rFonts w:ascii="Arial" w:hAnsi="Arial" w:cs="Arial"/>
          <w:noProof/>
        </w:rPr>
        <w:drawing>
          <wp:inline distT="0" distB="0" distL="0" distR="0">
            <wp:extent cx="2821337" cy="2447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2239" cy="2448708"/>
                    </a:xfrm>
                    <a:prstGeom prst="rect">
                      <a:avLst/>
                    </a:prstGeom>
                    <a:noFill/>
                    <a:ln>
                      <a:noFill/>
                    </a:ln>
                  </pic:spPr>
                </pic:pic>
              </a:graphicData>
            </a:graphic>
          </wp:inline>
        </w:drawing>
      </w:r>
    </w:p>
    <w:p w:rsidR="00665660" w:rsidRDefault="00665660" w:rsidP="00552A20">
      <w:pPr>
        <w:tabs>
          <w:tab w:val="left" w:pos="284"/>
        </w:tabs>
        <w:spacing w:after="0" w:line="240" w:lineRule="auto"/>
        <w:jc w:val="both"/>
        <w:rPr>
          <w:rFonts w:ascii="Arial" w:hAnsi="Arial" w:cs="Arial"/>
          <w:b/>
        </w:rPr>
      </w:pPr>
    </w:p>
    <w:p w:rsidR="00552A20" w:rsidRPr="00552A20" w:rsidRDefault="00552A20" w:rsidP="00552A20">
      <w:pPr>
        <w:tabs>
          <w:tab w:val="left" w:pos="284"/>
        </w:tabs>
        <w:spacing w:after="0" w:line="240" w:lineRule="auto"/>
        <w:jc w:val="both"/>
        <w:rPr>
          <w:rFonts w:ascii="Arial" w:hAnsi="Arial" w:cs="Arial"/>
          <w:b/>
          <w:lang w:val="mk-MK"/>
        </w:rPr>
      </w:pPr>
      <w:r w:rsidRPr="00552A20">
        <w:rPr>
          <w:rFonts w:ascii="Arial" w:hAnsi="Arial" w:cs="Arial"/>
          <w:b/>
          <w:lang w:val="mk-MK"/>
        </w:rPr>
        <w:t>3.2. Идентификација на изворите на загадување</w:t>
      </w:r>
    </w:p>
    <w:p w:rsidR="00552A20" w:rsidRPr="00552A20" w:rsidRDefault="00552A20" w:rsidP="00552A20">
      <w:pPr>
        <w:tabs>
          <w:tab w:val="left" w:pos="284"/>
        </w:tabs>
        <w:spacing w:after="0" w:line="240" w:lineRule="auto"/>
        <w:jc w:val="both"/>
        <w:rPr>
          <w:rFonts w:ascii="Arial" w:hAnsi="Arial" w:cs="Arial"/>
          <w:b/>
          <w:lang w:val="mk-MK"/>
        </w:rPr>
      </w:pPr>
    </w:p>
    <w:p w:rsidR="003F3B6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lastRenderedPageBreak/>
        <w:t xml:space="preserve">Идентификацијата на изворите на загадување на територијата на Градот Скопје </w:t>
      </w:r>
      <w:r w:rsidR="009C48E8">
        <w:rPr>
          <w:rFonts w:ascii="Arial" w:hAnsi="Arial" w:cs="Arial"/>
          <w:lang w:val="mk-MK"/>
        </w:rPr>
        <w:t xml:space="preserve">е </w:t>
      </w:r>
      <w:r w:rsidRPr="00552A20">
        <w:rPr>
          <w:rFonts w:ascii="Arial" w:hAnsi="Arial" w:cs="Arial"/>
          <w:lang w:val="mk-MK"/>
        </w:rPr>
        <w:t>направена  врз основа на претходно дефинирани критериуми кои главно се разгледувани од аспект на медимите и областите кои се опфатени во Катастарот (воздух, вода и почва), локација на изворите на загадување (во урбана, рурална и индустриска зона), видот на дејноста (производна и непроизводна дејност) и големина на изворите на загадување (односно големина на емисионите количаства генерирани во текот на одвивање на деловната активност, на годишно ниво).</w:t>
      </w:r>
    </w:p>
    <w:p w:rsidR="00552A20" w:rsidRDefault="00552A20" w:rsidP="00552A20">
      <w:pPr>
        <w:tabs>
          <w:tab w:val="left" w:pos="284"/>
        </w:tabs>
        <w:spacing w:after="0" w:line="240" w:lineRule="auto"/>
        <w:jc w:val="both"/>
        <w:rPr>
          <w:rFonts w:ascii="Arial" w:hAnsi="Arial" w:cs="Arial"/>
          <w:lang w:val="mk-MK"/>
        </w:rPr>
      </w:pPr>
    </w:p>
    <w:p w:rsidR="00552A20" w:rsidRPr="00552A20" w:rsidRDefault="009C48E8" w:rsidP="00552A20">
      <w:pPr>
        <w:tabs>
          <w:tab w:val="left" w:pos="284"/>
        </w:tabs>
        <w:spacing w:after="0" w:line="240" w:lineRule="auto"/>
        <w:jc w:val="both"/>
        <w:rPr>
          <w:rFonts w:ascii="Arial" w:hAnsi="Arial" w:cs="Arial"/>
          <w:lang w:val="mk-MK"/>
        </w:rPr>
      </w:pPr>
      <w:r>
        <w:rPr>
          <w:rFonts w:ascii="Arial" w:hAnsi="Arial" w:cs="Arial"/>
          <w:lang w:val="mk-MK"/>
        </w:rPr>
        <w:t>С</w:t>
      </w:r>
      <w:r w:rsidR="00552A20" w:rsidRPr="00552A20">
        <w:rPr>
          <w:rFonts w:ascii="Arial" w:hAnsi="Arial" w:cs="Arial"/>
          <w:lang w:val="mk-MK"/>
        </w:rPr>
        <w:t>о Катастар</w:t>
      </w:r>
      <w:r>
        <w:rPr>
          <w:rFonts w:ascii="Arial" w:hAnsi="Arial" w:cs="Arial"/>
          <w:lang w:val="mk-MK"/>
        </w:rPr>
        <w:t>от</w:t>
      </w:r>
      <w:r w:rsidR="00552A20" w:rsidRPr="00552A20">
        <w:rPr>
          <w:rFonts w:ascii="Arial" w:hAnsi="Arial" w:cs="Arial"/>
          <w:lang w:val="mk-MK"/>
        </w:rPr>
        <w:t xml:space="preserve"> опфатени се стационарни извори на загадување на животната средина, мобилни извори и фугитивни извори на емисии на загадувачки супстанции во животната средина. </w:t>
      </w:r>
    </w:p>
    <w:p w:rsidR="00552A20" w:rsidRPr="00552A2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t>Стационарните извори на загадување ги опфаќаат, од една страна - деловни субјекти (производни и непроизводни) и од друга страна, домаќинствата и помалите комерцијални извори на загадување (мали трговски друштва).</w:t>
      </w:r>
    </w:p>
    <w:p w:rsidR="00552A20" w:rsidRPr="00552A2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t>Мобилни извори претставуваат изворите на емисиите од користење на горива во сообраќајот на моторните возила во Скопје.</w:t>
      </w:r>
    </w:p>
    <w:p w:rsidR="00552A20" w:rsidRPr="00552A2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t xml:space="preserve">Во фугитивните извори на емисии опфатени се испарувања од бензиските пумпи, како и испарувања од горивата на возилата. </w:t>
      </w:r>
    </w:p>
    <w:p w:rsidR="00552A20" w:rsidRPr="00552A20" w:rsidRDefault="00552A20" w:rsidP="00552A20">
      <w:pPr>
        <w:tabs>
          <w:tab w:val="left" w:pos="284"/>
        </w:tabs>
        <w:spacing w:after="0" w:line="240" w:lineRule="auto"/>
        <w:jc w:val="both"/>
        <w:rPr>
          <w:rFonts w:ascii="Arial" w:hAnsi="Arial" w:cs="Arial"/>
          <w:lang w:val="mk-MK"/>
        </w:rPr>
      </w:pPr>
    </w:p>
    <w:p w:rsidR="00552A20" w:rsidRPr="00552A2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t>Идентификацијата на стационарните извори на загадување е направена најпрвин според тоа дали се тие производни или непроизводни, а потоа во рамките на секоја од овие две групи, беа селектирани, односно групирани според конкретната дејност.</w:t>
      </w:r>
    </w:p>
    <w:p w:rsidR="00552A20" w:rsidRPr="00552A2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t>Основа за идентификација на стационарните извори на загадување на</w:t>
      </w:r>
      <w:r w:rsidR="009C48E8">
        <w:rPr>
          <w:rFonts w:ascii="Arial" w:hAnsi="Arial" w:cs="Arial"/>
          <w:lang w:val="mk-MK"/>
        </w:rPr>
        <w:t xml:space="preserve"> територијата на Градот Скопје се</w:t>
      </w:r>
      <w:r w:rsidRPr="00552A20">
        <w:rPr>
          <w:rFonts w:ascii="Arial" w:hAnsi="Arial" w:cs="Arial"/>
          <w:lang w:val="mk-MK"/>
        </w:rPr>
        <w:t xml:space="preserve"> податоци</w:t>
      </w:r>
      <w:r w:rsidR="009C48E8">
        <w:rPr>
          <w:rFonts w:ascii="Arial" w:hAnsi="Arial" w:cs="Arial"/>
          <w:lang w:val="mk-MK"/>
        </w:rPr>
        <w:t>те</w:t>
      </w:r>
      <w:r w:rsidRPr="00552A20">
        <w:rPr>
          <w:rFonts w:ascii="Arial" w:hAnsi="Arial" w:cs="Arial"/>
          <w:lang w:val="mk-MK"/>
        </w:rPr>
        <w:t xml:space="preserve"> од Централниот регистар на Република Македонија за активни деловни субјекти (Д.С.) во рамките на Градот Скопје од производните и непроизводните дејности. </w:t>
      </w:r>
    </w:p>
    <w:p w:rsidR="00552A20" w:rsidRPr="00552A20" w:rsidRDefault="00552A20" w:rsidP="00552A20">
      <w:pPr>
        <w:tabs>
          <w:tab w:val="left" w:pos="284"/>
        </w:tabs>
        <w:spacing w:after="0" w:line="240" w:lineRule="auto"/>
        <w:jc w:val="both"/>
        <w:rPr>
          <w:rFonts w:ascii="Arial" w:hAnsi="Arial" w:cs="Arial"/>
          <w:lang w:val="mk-MK"/>
        </w:rPr>
      </w:pPr>
    </w:p>
    <w:p w:rsidR="00552A20" w:rsidRPr="00552A2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t xml:space="preserve">Класификацијата е правена во согласност со Националната класификација на дејности (НКД) во која дејностите се групираат на ниво на сектори, оддели, групи, класи и поткласи. Имајќи во предвид дека во НКД има 21 сектор, 88 оддели, 272 групи, 615 класи и 4 поткласи, нужно беа направени одредени групирања на дејностите и доделување кратки имиња на групите на дејности со цел поедноставна обработка на податоците. Заради тоа беа направени 12 групи од производните и 8 од непроизводните дејности и тоа: </w:t>
      </w:r>
    </w:p>
    <w:tbl>
      <w:tblPr>
        <w:tblW w:w="8930" w:type="dxa"/>
        <w:tblInd w:w="108" w:type="dxa"/>
        <w:tblLook w:val="04A0" w:firstRow="1" w:lastRow="0" w:firstColumn="1" w:lastColumn="0" w:noHBand="0" w:noVBand="1"/>
      </w:tblPr>
      <w:tblGrid>
        <w:gridCol w:w="5245"/>
        <w:gridCol w:w="3685"/>
      </w:tblGrid>
      <w:tr w:rsidR="00552A20" w:rsidRPr="00552A20" w:rsidTr="00381840">
        <w:trPr>
          <w:trHeight w:val="319"/>
        </w:trPr>
        <w:tc>
          <w:tcPr>
            <w:tcW w:w="5245" w:type="dxa"/>
            <w:vAlign w:val="center"/>
          </w:tcPr>
          <w:p w:rsidR="00552A20" w:rsidRPr="00552A20" w:rsidRDefault="00552A20" w:rsidP="00552A20">
            <w:pPr>
              <w:spacing w:after="0" w:line="240" w:lineRule="auto"/>
              <w:rPr>
                <w:rFonts w:ascii="Arial" w:eastAsia="Times New Roman" w:hAnsi="Arial" w:cs="Arial"/>
                <w:noProof/>
                <w:u w:val="single"/>
                <w:lang w:val="mk-MK" w:eastAsia="mk-MK"/>
              </w:rPr>
            </w:pPr>
            <w:r w:rsidRPr="00552A20">
              <w:rPr>
                <w:rFonts w:ascii="Arial" w:eastAsia="Times New Roman" w:hAnsi="Arial" w:cs="Arial"/>
                <w:noProof/>
                <w:u w:val="single"/>
                <w:lang w:val="mk-MK" w:eastAsia="mk-MK"/>
              </w:rPr>
              <w:t>ПРОИЗВОДНИ Д.С.</w:t>
            </w:r>
          </w:p>
        </w:tc>
        <w:tc>
          <w:tcPr>
            <w:tcW w:w="3685" w:type="dxa"/>
            <w:vAlign w:val="center"/>
          </w:tcPr>
          <w:p w:rsidR="00552A20" w:rsidRPr="00552A20" w:rsidRDefault="00552A20" w:rsidP="00552A20">
            <w:pPr>
              <w:spacing w:after="0" w:line="240" w:lineRule="auto"/>
              <w:rPr>
                <w:rFonts w:ascii="Arial" w:eastAsia="Times New Roman" w:hAnsi="Arial" w:cs="Arial"/>
                <w:noProof/>
                <w:u w:val="single"/>
                <w:lang w:val="mk-MK" w:eastAsia="mk-MK"/>
              </w:rPr>
            </w:pPr>
            <w:r w:rsidRPr="00552A20">
              <w:rPr>
                <w:rFonts w:ascii="Arial" w:eastAsia="Times New Roman" w:hAnsi="Arial" w:cs="Arial"/>
                <w:noProof/>
                <w:u w:val="single"/>
                <w:lang w:val="mk-MK" w:eastAsia="mk-MK"/>
              </w:rPr>
              <w:t>НЕПРОИЗВОДНИ Д.С.</w:t>
            </w: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Градежништво</w:t>
            </w:r>
          </w:p>
        </w:tc>
        <w:tc>
          <w:tcPr>
            <w:tcW w:w="368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Администрација</w:t>
            </w: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Енергетика</w:t>
            </w:r>
          </w:p>
        </w:tc>
        <w:tc>
          <w:tcPr>
            <w:tcW w:w="368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Градинки</w:t>
            </w: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Месна Индустрија</w:t>
            </w:r>
          </w:p>
        </w:tc>
        <w:tc>
          <w:tcPr>
            <w:tcW w:w="368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Здравство</w:t>
            </w: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Металургија</w:t>
            </w:r>
          </w:p>
        </w:tc>
        <w:tc>
          <w:tcPr>
            <w:tcW w:w="368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Образование</w:t>
            </w: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Металска индустрија</w:t>
            </w:r>
          </w:p>
        </w:tc>
        <w:tc>
          <w:tcPr>
            <w:tcW w:w="368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Транспорт</w:t>
            </w: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Нафтени Деривати</w:t>
            </w:r>
          </w:p>
        </w:tc>
        <w:tc>
          <w:tcPr>
            <w:tcW w:w="368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Трговија</w:t>
            </w: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Текстилна Индустрија</w:t>
            </w:r>
          </w:p>
        </w:tc>
        <w:tc>
          <w:tcPr>
            <w:tcW w:w="368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Услуги</w:t>
            </w: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Производство на Леб и Пецива</w:t>
            </w:r>
          </w:p>
        </w:tc>
        <w:tc>
          <w:tcPr>
            <w:tcW w:w="3685" w:type="dxa"/>
            <w:vAlign w:val="center"/>
          </w:tcPr>
          <w:p w:rsidR="00552A20" w:rsidRPr="00552A20" w:rsidRDefault="00552A20" w:rsidP="00552A20">
            <w:pPr>
              <w:spacing w:after="0" w:line="240" w:lineRule="auto"/>
              <w:jc w:val="both"/>
              <w:rPr>
                <w:rFonts w:ascii="Arial" w:eastAsia="Times New Roman" w:hAnsi="Arial" w:cs="Arial"/>
                <w:noProof/>
                <w:lang w:val="mk-MK" w:eastAsia="mk-MK"/>
              </w:rPr>
            </w:pPr>
            <w:r w:rsidRPr="00552A20">
              <w:rPr>
                <w:rFonts w:ascii="Arial" w:eastAsia="Times New Roman" w:hAnsi="Arial" w:cs="Arial"/>
                <w:noProof/>
                <w:lang w:val="mk-MK" w:eastAsia="mk-MK"/>
              </w:rPr>
              <w:t>Хотели и угостителство</w:t>
            </w: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Производство на Храна и Пијалаци</w:t>
            </w:r>
          </w:p>
        </w:tc>
        <w:tc>
          <w:tcPr>
            <w:tcW w:w="3685" w:type="dxa"/>
            <w:vAlign w:val="center"/>
          </w:tcPr>
          <w:p w:rsidR="00552A20" w:rsidRPr="00552A20" w:rsidRDefault="00552A20" w:rsidP="00552A20">
            <w:pPr>
              <w:spacing w:after="0" w:line="240" w:lineRule="auto"/>
              <w:jc w:val="both"/>
              <w:rPr>
                <w:rFonts w:ascii="Arial" w:eastAsia="Times New Roman" w:hAnsi="Arial" w:cs="Arial"/>
                <w:noProof/>
                <w:lang w:val="mk-MK" w:eastAsia="mk-MK"/>
              </w:rPr>
            </w:pP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Обработка на Дрво,Хартија и Графичка дејност</w:t>
            </w:r>
          </w:p>
        </w:tc>
        <w:tc>
          <w:tcPr>
            <w:tcW w:w="3685" w:type="dxa"/>
            <w:vAlign w:val="center"/>
          </w:tcPr>
          <w:p w:rsidR="00552A20" w:rsidRPr="00552A20" w:rsidRDefault="00552A20" w:rsidP="00552A20">
            <w:pPr>
              <w:spacing w:after="0" w:line="240" w:lineRule="auto"/>
              <w:jc w:val="both"/>
              <w:rPr>
                <w:rFonts w:ascii="Arial" w:eastAsia="Times New Roman" w:hAnsi="Arial" w:cs="Arial"/>
                <w:noProof/>
                <w:lang w:val="mk-MK" w:eastAsia="mk-MK"/>
              </w:rPr>
            </w:pP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Хемиска и Фармацевтска Индустрија</w:t>
            </w:r>
          </w:p>
        </w:tc>
        <w:tc>
          <w:tcPr>
            <w:tcW w:w="3685" w:type="dxa"/>
            <w:vAlign w:val="center"/>
          </w:tcPr>
          <w:p w:rsidR="00552A20" w:rsidRPr="00552A20" w:rsidRDefault="00552A20" w:rsidP="00552A20">
            <w:pPr>
              <w:spacing w:after="0" w:line="240" w:lineRule="auto"/>
              <w:jc w:val="both"/>
              <w:rPr>
                <w:rFonts w:ascii="Arial" w:eastAsia="Times New Roman" w:hAnsi="Arial" w:cs="Arial"/>
                <w:noProof/>
                <w:lang w:val="mk-MK" w:eastAsia="mk-MK"/>
              </w:rPr>
            </w:pP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Друго</w:t>
            </w:r>
          </w:p>
        </w:tc>
        <w:tc>
          <w:tcPr>
            <w:tcW w:w="3685" w:type="dxa"/>
            <w:vAlign w:val="center"/>
          </w:tcPr>
          <w:p w:rsidR="00552A20" w:rsidRPr="00552A20" w:rsidRDefault="00552A20" w:rsidP="00552A20">
            <w:pPr>
              <w:spacing w:after="0" w:line="240" w:lineRule="auto"/>
              <w:jc w:val="both"/>
              <w:rPr>
                <w:rFonts w:ascii="Arial" w:eastAsia="Times New Roman" w:hAnsi="Arial" w:cs="Arial"/>
                <w:noProof/>
                <w:lang w:val="mk-MK" w:eastAsia="mk-MK"/>
              </w:rPr>
            </w:pPr>
          </w:p>
        </w:tc>
      </w:tr>
    </w:tbl>
    <w:p w:rsidR="00552A20" w:rsidRPr="00552A20" w:rsidRDefault="00552A20" w:rsidP="00552A20">
      <w:pPr>
        <w:tabs>
          <w:tab w:val="left" w:pos="284"/>
        </w:tabs>
        <w:spacing w:after="0" w:line="240" w:lineRule="auto"/>
        <w:jc w:val="both"/>
        <w:rPr>
          <w:rFonts w:ascii="Arial" w:hAnsi="Arial" w:cs="Arial"/>
          <w:lang w:val="mk-MK"/>
        </w:rPr>
      </w:pPr>
    </w:p>
    <w:p w:rsidR="00552A20" w:rsidRPr="00552A2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t>Освен според дејноста, загадувачите се поделени според изворите на емисија, односно направена е поделба која опфаќа:</w:t>
      </w:r>
    </w:p>
    <w:p w:rsidR="00552A20" w:rsidRPr="00552A2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lastRenderedPageBreak/>
        <w:t>‒</w:t>
      </w:r>
      <w:r w:rsidRPr="00552A20">
        <w:rPr>
          <w:rFonts w:ascii="Arial" w:hAnsi="Arial" w:cs="Arial"/>
          <w:lang w:val="mk-MK"/>
        </w:rPr>
        <w:tab/>
        <w:t>Поединечни загадувачи – тоа се посебни идентификувани извори на емисии на загадувачки супстанции на одредено место – Точкасти загадувачи и</w:t>
      </w:r>
    </w:p>
    <w:p w:rsidR="00552A20" w:rsidRPr="00552A2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t>‒</w:t>
      </w:r>
      <w:r w:rsidRPr="00552A20">
        <w:rPr>
          <w:rFonts w:ascii="Arial" w:hAnsi="Arial" w:cs="Arial"/>
          <w:lang w:val="mk-MK"/>
        </w:rPr>
        <w:tab/>
        <w:t>Колективни извори на емисија– тоа се извори на емисија кои самостојно имаат мала емисија, а не се опфатени во поединечните извори – Колективни загадувачи.</w:t>
      </w:r>
    </w:p>
    <w:p w:rsidR="00552A20" w:rsidRDefault="00552A20" w:rsidP="00552A20">
      <w:pPr>
        <w:tabs>
          <w:tab w:val="left" w:pos="284"/>
        </w:tabs>
        <w:spacing w:after="0" w:line="240" w:lineRule="auto"/>
        <w:jc w:val="both"/>
        <w:rPr>
          <w:rFonts w:ascii="Arial" w:hAnsi="Arial" w:cs="Arial"/>
          <w:lang w:val="mk-MK"/>
        </w:rPr>
      </w:pPr>
    </w:p>
    <w:p w:rsidR="009C48E8" w:rsidRPr="009C48E8" w:rsidRDefault="009C48E8" w:rsidP="009C48E8">
      <w:pPr>
        <w:tabs>
          <w:tab w:val="left" w:pos="284"/>
        </w:tabs>
        <w:spacing w:after="0" w:line="240" w:lineRule="auto"/>
        <w:jc w:val="both"/>
        <w:rPr>
          <w:rFonts w:ascii="Arial" w:hAnsi="Arial" w:cs="Arial"/>
          <w:lang w:val="mk-MK"/>
        </w:rPr>
      </w:pPr>
      <w:r w:rsidRPr="009C48E8">
        <w:rPr>
          <w:rFonts w:ascii="Arial" w:hAnsi="Arial" w:cs="Arial"/>
          <w:lang w:val="mk-MK"/>
        </w:rPr>
        <w:t xml:space="preserve">Покрај листата на деловни субјекти добиена од Централниот регистар на Република Македонија, </w:t>
      </w:r>
      <w:r>
        <w:rPr>
          <w:rFonts w:ascii="Arial" w:hAnsi="Arial" w:cs="Arial"/>
          <w:lang w:val="mk-MK"/>
        </w:rPr>
        <w:t xml:space="preserve">при изработка на Катастарот </w:t>
      </w:r>
      <w:r w:rsidRPr="009C48E8">
        <w:rPr>
          <w:rFonts w:ascii="Arial" w:hAnsi="Arial" w:cs="Arial"/>
          <w:lang w:val="mk-MK"/>
        </w:rPr>
        <w:t xml:space="preserve">користени се информации од листите за Интегрирано спречување и контрола на загадувањето (А и Б интегрирани дозволи),  листа на фирми кои имаат Студии за оцена на влијанието на проектот врз животната средина, Елаборати за заштита на животната средина, Програми за управување со отпад и други документи од областа на животната средина. </w:t>
      </w:r>
    </w:p>
    <w:p w:rsidR="009C48E8" w:rsidRPr="009C48E8" w:rsidRDefault="009C48E8" w:rsidP="009C48E8">
      <w:pPr>
        <w:tabs>
          <w:tab w:val="left" w:pos="284"/>
        </w:tabs>
        <w:spacing w:after="0" w:line="240" w:lineRule="auto"/>
        <w:jc w:val="both"/>
        <w:rPr>
          <w:rFonts w:ascii="Arial" w:hAnsi="Arial" w:cs="Arial"/>
          <w:lang w:val="mk-MK"/>
        </w:rPr>
      </w:pPr>
    </w:p>
    <w:p w:rsidR="009C48E8" w:rsidRPr="009C48E8" w:rsidRDefault="009C48E8" w:rsidP="009C48E8">
      <w:pPr>
        <w:tabs>
          <w:tab w:val="left" w:pos="284"/>
        </w:tabs>
        <w:spacing w:after="0" w:line="240" w:lineRule="auto"/>
        <w:jc w:val="both"/>
        <w:rPr>
          <w:rFonts w:ascii="Arial" w:hAnsi="Arial" w:cs="Arial"/>
          <w:lang w:val="mk-MK"/>
        </w:rPr>
      </w:pPr>
      <w:r>
        <w:rPr>
          <w:rFonts w:ascii="Arial" w:hAnsi="Arial" w:cs="Arial"/>
          <w:lang w:val="mk-MK"/>
        </w:rPr>
        <w:t>И</w:t>
      </w:r>
      <w:r w:rsidRPr="009C48E8">
        <w:rPr>
          <w:rFonts w:ascii="Arial" w:hAnsi="Arial" w:cs="Arial"/>
          <w:lang w:val="mk-MK"/>
        </w:rPr>
        <w:t xml:space="preserve">дентификација на стационарните извори - домаќинства и помали комерцијални загадувачи </w:t>
      </w:r>
      <w:r>
        <w:rPr>
          <w:rFonts w:ascii="Arial" w:hAnsi="Arial" w:cs="Arial"/>
          <w:lang w:val="mk-MK"/>
        </w:rPr>
        <w:t xml:space="preserve">е направена </w:t>
      </w:r>
      <w:r w:rsidRPr="009C48E8">
        <w:rPr>
          <w:rFonts w:ascii="Arial" w:hAnsi="Arial" w:cs="Arial"/>
          <w:lang w:val="mk-MK"/>
        </w:rPr>
        <w:t>користе</w:t>
      </w:r>
      <w:r>
        <w:rPr>
          <w:rFonts w:ascii="Arial" w:hAnsi="Arial" w:cs="Arial"/>
          <w:lang w:val="mk-MK"/>
        </w:rPr>
        <w:t xml:space="preserve">јќи </w:t>
      </w:r>
      <w:r w:rsidRPr="009C48E8">
        <w:rPr>
          <w:rFonts w:ascii="Arial" w:hAnsi="Arial" w:cs="Arial"/>
          <w:lang w:val="mk-MK"/>
        </w:rPr>
        <w:t xml:space="preserve">статистички податоци од Државниот завод за статистика на Република Македонија и анкети спроведени во домаќинствата од страна на Општините. Овие податоци </w:t>
      </w:r>
      <w:r>
        <w:rPr>
          <w:rFonts w:ascii="Arial" w:hAnsi="Arial" w:cs="Arial"/>
          <w:lang w:val="mk-MK"/>
        </w:rPr>
        <w:t>се</w:t>
      </w:r>
      <w:r w:rsidRPr="009C48E8">
        <w:rPr>
          <w:rFonts w:ascii="Arial" w:hAnsi="Arial" w:cs="Arial"/>
          <w:lang w:val="mk-MK"/>
        </w:rPr>
        <w:t xml:space="preserve"> употребени, како за определување, така и за извршување на споредбени анализи за емисионите количества во воздухот и генерирањето на отпадна вода. Во однос на емисиите во воздухот, користени</w:t>
      </w:r>
      <w:r>
        <w:rPr>
          <w:rFonts w:ascii="Arial" w:hAnsi="Arial" w:cs="Arial"/>
          <w:lang w:val="mk-MK"/>
        </w:rPr>
        <w:t xml:space="preserve"> се</w:t>
      </w:r>
      <w:r w:rsidRPr="009C48E8">
        <w:rPr>
          <w:rFonts w:ascii="Arial" w:hAnsi="Arial" w:cs="Arial"/>
          <w:lang w:val="mk-MK"/>
        </w:rPr>
        <w:t xml:space="preserve"> податоци за бројот на домаќинства кои се греат на огревно дрво, јаглен и  екстра лесната нафта, а значајна информација претставуваше и податокот за бројот на домаќинства кои се приклучени на топлификациониот систем. Пресметките се вршени со користење на емисиони фактори, во согласност со методологијата од Правилникот за методологија за инвентаризација и утврдување на нивото на емисии на загадувачки супстанции во атмосферата во тони на годишно ниво за сите видови дејности, како и други податоци за доставување на програмата за мониторинг на воздухот во Европа (ЕМЕП) (Сл. весник на РМ бр.142/2007).</w:t>
      </w:r>
    </w:p>
    <w:p w:rsidR="009C48E8" w:rsidRPr="009C48E8" w:rsidRDefault="009C48E8" w:rsidP="009C48E8">
      <w:pPr>
        <w:tabs>
          <w:tab w:val="left" w:pos="284"/>
        </w:tabs>
        <w:spacing w:after="0" w:line="240" w:lineRule="auto"/>
        <w:jc w:val="both"/>
        <w:rPr>
          <w:rFonts w:ascii="Arial" w:hAnsi="Arial" w:cs="Arial"/>
          <w:lang w:val="mk-MK"/>
        </w:rPr>
      </w:pPr>
    </w:p>
    <w:p w:rsidR="009C48E8" w:rsidRPr="009C48E8" w:rsidRDefault="009C48E8" w:rsidP="009C48E8">
      <w:pPr>
        <w:tabs>
          <w:tab w:val="left" w:pos="284"/>
        </w:tabs>
        <w:spacing w:after="0" w:line="240" w:lineRule="auto"/>
        <w:jc w:val="both"/>
        <w:rPr>
          <w:rFonts w:ascii="Arial" w:hAnsi="Arial" w:cs="Arial"/>
          <w:lang w:val="mk-MK"/>
        </w:rPr>
      </w:pPr>
      <w:r w:rsidRPr="009C48E8">
        <w:rPr>
          <w:rFonts w:ascii="Arial" w:hAnsi="Arial" w:cs="Arial"/>
          <w:lang w:val="mk-MK"/>
        </w:rPr>
        <w:t xml:space="preserve">Во овој Катастар покрај емисионите количества на основните загадувачки супстанции во воздухот емитирани преку испустите со насочена емисија (оџаци), прикажани се и емисиони количества на фугитивните емисии генерирани од стационарните извори (фугитивни емисии од испарувања од бензиските пумпи и од возила) со што беа опфатени сите извори на емисија во воздухот. Анализите за количеството на загадувачки супстанции во воздухот како резултат на фугитивните емисии во Градот Скопје се направени во согласност со Член 7 од „Правилникот за формата, методологијата и начинот на водење и одржување на Катастарот на загадувачи на воздухот“. </w:t>
      </w:r>
    </w:p>
    <w:p w:rsidR="009C48E8" w:rsidRPr="009C48E8" w:rsidRDefault="009C48E8" w:rsidP="009C48E8">
      <w:pPr>
        <w:tabs>
          <w:tab w:val="left" w:pos="284"/>
        </w:tabs>
        <w:spacing w:after="0" w:line="240" w:lineRule="auto"/>
        <w:jc w:val="both"/>
        <w:rPr>
          <w:rFonts w:ascii="Arial" w:hAnsi="Arial" w:cs="Arial"/>
          <w:lang w:val="mk-MK"/>
        </w:rPr>
      </w:pPr>
    </w:p>
    <w:p w:rsidR="009C48E8" w:rsidRDefault="009C48E8" w:rsidP="009C48E8">
      <w:pPr>
        <w:tabs>
          <w:tab w:val="left" w:pos="284"/>
        </w:tabs>
        <w:spacing w:after="0" w:line="240" w:lineRule="auto"/>
        <w:jc w:val="both"/>
        <w:rPr>
          <w:rFonts w:ascii="Arial" w:hAnsi="Arial" w:cs="Arial"/>
        </w:rPr>
      </w:pPr>
      <w:r>
        <w:rPr>
          <w:rFonts w:ascii="Arial" w:hAnsi="Arial" w:cs="Arial"/>
          <w:lang w:val="mk-MK"/>
        </w:rPr>
        <w:t xml:space="preserve">Емисионите </w:t>
      </w:r>
      <w:r w:rsidRPr="009C48E8">
        <w:rPr>
          <w:rFonts w:ascii="Arial" w:hAnsi="Arial" w:cs="Arial"/>
          <w:lang w:val="mk-MK"/>
        </w:rPr>
        <w:t xml:space="preserve">количества на NMVOC </w:t>
      </w:r>
      <w:r>
        <w:rPr>
          <w:rFonts w:ascii="Arial" w:hAnsi="Arial" w:cs="Arial"/>
          <w:lang w:val="mk-MK"/>
        </w:rPr>
        <w:t xml:space="preserve">од </w:t>
      </w:r>
      <w:r w:rsidRPr="009C48E8">
        <w:rPr>
          <w:rFonts w:ascii="Arial" w:hAnsi="Arial" w:cs="Arial"/>
          <w:lang w:val="mk-MK"/>
        </w:rPr>
        <w:t>активности при манипулација и складирање на нафтени деривата(во резервоари, бензински пумпи, вклучително и полнење на гориво во моторните возила)</w:t>
      </w:r>
      <w:r>
        <w:rPr>
          <w:rFonts w:ascii="Arial" w:hAnsi="Arial" w:cs="Arial"/>
          <w:lang w:val="mk-MK"/>
        </w:rPr>
        <w:t xml:space="preserve">, </w:t>
      </w:r>
      <w:r w:rsidRPr="009C48E8">
        <w:rPr>
          <w:rFonts w:ascii="Arial" w:hAnsi="Arial" w:cs="Arial"/>
          <w:lang w:val="mk-MK"/>
        </w:rPr>
        <w:t xml:space="preserve">емисионите количества на загадувачките супстанции во воздухот од мобилните извори (регистрирани возила и возила што се движат по булеварите) </w:t>
      </w:r>
      <w:r>
        <w:rPr>
          <w:rFonts w:ascii="Arial" w:hAnsi="Arial" w:cs="Arial"/>
          <w:lang w:val="mk-MK"/>
        </w:rPr>
        <w:t xml:space="preserve">и </w:t>
      </w:r>
      <w:r w:rsidRPr="009C48E8">
        <w:rPr>
          <w:rFonts w:ascii="Arial" w:hAnsi="Arial" w:cs="Arial"/>
          <w:lang w:val="mk-MK"/>
        </w:rPr>
        <w:t>емисионите количеста на NMVOC како резултат од испарувањата на бензин од возилата</w:t>
      </w:r>
      <w:r>
        <w:rPr>
          <w:rFonts w:ascii="Arial" w:hAnsi="Arial" w:cs="Arial"/>
          <w:lang w:val="mk-MK"/>
        </w:rPr>
        <w:t xml:space="preserve"> се</w:t>
      </w:r>
      <w:r w:rsidRPr="009C48E8">
        <w:rPr>
          <w:rFonts w:ascii="Arial" w:hAnsi="Arial" w:cs="Arial"/>
          <w:lang w:val="mk-MK"/>
        </w:rPr>
        <w:t xml:space="preserve"> пресметани со употреба на методологија за пресметка на емисии согласно EMEP/EEA Еmission Inventory Guidebook 2013 и користење на програмот COPERT IV кој се користи за пресметка на емисии од патниот сообраќај во урбана и рурална средина.</w:t>
      </w:r>
    </w:p>
    <w:p w:rsidR="007F4D54" w:rsidRDefault="007F4D54" w:rsidP="009C48E8">
      <w:pPr>
        <w:tabs>
          <w:tab w:val="left" w:pos="284"/>
        </w:tabs>
        <w:spacing w:after="0" w:line="240" w:lineRule="auto"/>
        <w:jc w:val="both"/>
        <w:rPr>
          <w:rFonts w:ascii="Arial" w:hAnsi="Arial" w:cs="Arial"/>
        </w:rPr>
      </w:pPr>
    </w:p>
    <w:p w:rsidR="007F4D54" w:rsidRDefault="007F4D54" w:rsidP="009C48E8">
      <w:pPr>
        <w:tabs>
          <w:tab w:val="left" w:pos="284"/>
        </w:tabs>
        <w:spacing w:after="0" w:line="240" w:lineRule="auto"/>
        <w:jc w:val="both"/>
        <w:rPr>
          <w:rFonts w:ascii="Arial" w:hAnsi="Arial" w:cs="Arial"/>
        </w:rPr>
      </w:pPr>
    </w:p>
    <w:p w:rsidR="007F4D54" w:rsidRPr="007F4D54" w:rsidRDefault="007F4D54" w:rsidP="009C48E8">
      <w:pPr>
        <w:tabs>
          <w:tab w:val="left" w:pos="284"/>
        </w:tabs>
        <w:spacing w:after="0" w:line="240" w:lineRule="auto"/>
        <w:jc w:val="both"/>
        <w:rPr>
          <w:rFonts w:ascii="Arial" w:hAnsi="Arial" w:cs="Arial"/>
        </w:rPr>
      </w:pPr>
    </w:p>
    <w:p w:rsidR="009C48E8" w:rsidRPr="009C48E8" w:rsidRDefault="009C48E8" w:rsidP="009C48E8">
      <w:pPr>
        <w:tabs>
          <w:tab w:val="left" w:pos="284"/>
        </w:tabs>
        <w:spacing w:after="0" w:line="240" w:lineRule="auto"/>
        <w:jc w:val="both"/>
        <w:rPr>
          <w:rFonts w:ascii="Arial" w:hAnsi="Arial" w:cs="Arial"/>
          <w:lang w:val="mk-MK"/>
        </w:rPr>
      </w:pPr>
    </w:p>
    <w:p w:rsidR="009C48E8" w:rsidRPr="009C48E8" w:rsidRDefault="009C48E8" w:rsidP="009C48E8">
      <w:pPr>
        <w:rPr>
          <w:rFonts w:ascii="Arial" w:hAnsi="Arial" w:cs="Arial"/>
          <w:b/>
          <w:lang w:val="mk-MK"/>
        </w:rPr>
      </w:pPr>
      <w:r w:rsidRPr="009C48E8">
        <w:rPr>
          <w:rFonts w:ascii="Arial" w:hAnsi="Arial" w:cs="Arial"/>
          <w:b/>
          <w:lang w:val="mk-MK"/>
        </w:rPr>
        <w:t>3.3. Мониторинг на емисијата на загадувачки супстанции</w:t>
      </w:r>
    </w:p>
    <w:p w:rsidR="009C48E8" w:rsidRPr="009C48E8" w:rsidRDefault="009C48E8" w:rsidP="009C48E8">
      <w:pPr>
        <w:jc w:val="both"/>
        <w:rPr>
          <w:rFonts w:ascii="Arial" w:hAnsi="Arial" w:cs="Arial"/>
          <w:b/>
          <w:i/>
          <w:lang w:val="mk-MK"/>
        </w:rPr>
      </w:pPr>
      <w:r w:rsidRPr="009C48E8">
        <w:rPr>
          <w:rFonts w:ascii="Arial" w:hAnsi="Arial" w:cs="Arial"/>
          <w:b/>
          <w:i/>
          <w:lang w:val="mk-MK"/>
        </w:rPr>
        <w:lastRenderedPageBreak/>
        <w:t>3.3.1 Мониторинг на емисијата на загадувачки супстанции во воздухот од поголемите стационарни извори на загадување</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 xml:space="preserve">Во Катастарот на загадувачи и загадувачки супстанции во воздухот за градот Скопје како дел од Интегрираниот Катастар за животната средина,  мониторингот на емисијата на загадувачки супстанции во воздухот од поголемите стационарни извори на загадување е вршен од страна на Лабораторијата на Технолаб Скопје акредитирана согласно MKS ISO 17025, какo и Инспекциското тело на Технолаб акредитирано согласно МКС ИСО 17020.  </w:t>
      </w:r>
    </w:p>
    <w:p w:rsid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Мерењата се  вршени согласно стандардни /референтни методи според методологија дефинирана во “Правилник за методологија, начините, постапките, методите и средствата за мерење на емисии од стационарни извори (Сл. Весник на РМ бр. 11/2012 год.)” и препораките дадени во “Упатство за примена на Правилникот за методологијата, начините, постапките, методите и средствата за мерење на емисиите од стационарните извори”.  Извршени се мерења и анализи на следните загадувачки супстанции: CO, CO2, SO2, NOx, прашина  (ТСП) од испустите на повеќе големи стационарни извори на емисии во  воздухот</w:t>
      </w:r>
      <w:r w:rsidR="00175E82">
        <w:rPr>
          <w:rFonts w:ascii="Arial" w:hAnsi="Arial" w:cs="Arial"/>
          <w:lang w:val="mk-MK"/>
        </w:rPr>
        <w:t xml:space="preserve">. </w:t>
      </w:r>
    </w:p>
    <w:p w:rsidR="00175E82" w:rsidRPr="00D22E0B" w:rsidRDefault="00175E82" w:rsidP="00554D0B">
      <w:pPr>
        <w:tabs>
          <w:tab w:val="left" w:pos="284"/>
        </w:tabs>
        <w:spacing w:after="0" w:line="240" w:lineRule="auto"/>
        <w:jc w:val="both"/>
        <w:rPr>
          <w:rFonts w:ascii="Arial" w:hAnsi="Arial" w:cs="Arial"/>
          <w:color w:val="E36C0A" w:themeColor="accent6" w:themeShade="BF"/>
          <w:lang w:val="mk-MK"/>
        </w:rPr>
      </w:pPr>
    </w:p>
    <w:p w:rsidR="00554D0B" w:rsidRPr="00554D0B" w:rsidRDefault="00554D0B" w:rsidP="00554D0B">
      <w:pPr>
        <w:tabs>
          <w:tab w:val="left" w:pos="284"/>
        </w:tabs>
        <w:spacing w:after="0" w:line="240" w:lineRule="auto"/>
        <w:jc w:val="both"/>
        <w:rPr>
          <w:rFonts w:ascii="Arial" w:hAnsi="Arial" w:cs="Arial"/>
          <w:b/>
          <w:i/>
          <w:lang w:val="mk-MK"/>
        </w:rPr>
      </w:pPr>
      <w:r w:rsidRPr="00554D0B">
        <w:rPr>
          <w:rFonts w:ascii="Arial" w:hAnsi="Arial" w:cs="Arial"/>
          <w:b/>
          <w:i/>
          <w:lang w:val="mk-MK"/>
        </w:rPr>
        <w:t xml:space="preserve">3.3.2. Мониторинг на емисијата на загадувачки супстанции во водите од поголемите стационарни извори на загадување </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За потребите на Катастарот на загадувачи и загадувачки супстанции во водите како дел од Интегрираниот катастар на животната средина на Градот Скопје мерењата и анализите на загадувачки супстанции во води од инсталации -и</w:t>
      </w:r>
      <w:r>
        <w:rPr>
          <w:rFonts w:ascii="Arial" w:hAnsi="Arial" w:cs="Arial"/>
          <w:lang w:val="mk-MK"/>
        </w:rPr>
        <w:t xml:space="preserve">звори на загадување на води се </w:t>
      </w:r>
      <w:r w:rsidRPr="00554D0B">
        <w:rPr>
          <w:rFonts w:ascii="Arial" w:hAnsi="Arial" w:cs="Arial"/>
          <w:lang w:val="mk-MK"/>
        </w:rPr>
        <w:t>извршени согласно стандардни/референтни методи во согласност со Правилникот за условите, начинот и граничните вредности на емисија за испуштањето на отпадните води по нивното пречистување, начинот на нивно пресметување, имајќи ги предвид посебните барања за заштитените зони (Сл.весник на РМ, бр.81/2011). Истите се вршени од страна на Лабораторијата на Технолаб Скопје акредитирана согласно MKS ISO 17025.</w:t>
      </w:r>
    </w:p>
    <w:p w:rsidR="00554D0B" w:rsidRPr="00554D0B" w:rsidRDefault="00554D0B" w:rsidP="00554D0B">
      <w:pPr>
        <w:tabs>
          <w:tab w:val="left" w:pos="284"/>
        </w:tabs>
        <w:spacing w:after="0" w:line="240" w:lineRule="auto"/>
        <w:jc w:val="both"/>
        <w:rPr>
          <w:rFonts w:ascii="Arial" w:hAnsi="Arial" w:cs="Arial"/>
          <w:lang w:val="mk-MK"/>
        </w:rPr>
      </w:pPr>
    </w:p>
    <w:p w:rsid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Катастарот на загадувачи и загадувачки супстанции во водите за градот Скопје се базира главно на анализирани податоци за концентрација на загадувачки супстанци (физичко – хемиски параметри) во отпадните води од изворите на емисија и реципиентите на територијата на Градот Скопје.</w:t>
      </w:r>
    </w:p>
    <w:p w:rsid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b/>
          <w:lang w:val="mk-MK"/>
        </w:rPr>
      </w:pPr>
      <w:r w:rsidRPr="00554D0B">
        <w:rPr>
          <w:rFonts w:ascii="Arial" w:hAnsi="Arial" w:cs="Arial"/>
          <w:b/>
          <w:lang w:val="mk-MK"/>
        </w:rPr>
        <w:t>3.3.3. Хемиски мониторинг на почви за присуство на тешки метали</w:t>
      </w:r>
    </w:p>
    <w:p w:rsidR="00554D0B" w:rsidRPr="00554D0B" w:rsidRDefault="00554D0B" w:rsidP="00554D0B">
      <w:pPr>
        <w:tabs>
          <w:tab w:val="left" w:pos="284"/>
        </w:tabs>
        <w:spacing w:after="0" w:line="240" w:lineRule="auto"/>
        <w:jc w:val="both"/>
        <w:rPr>
          <w:rFonts w:ascii="Arial" w:hAnsi="Arial" w:cs="Arial"/>
          <w:b/>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 xml:space="preserve">Со цел одредување на степенот на контаминација на почватата потребно е долгогодишно систематско следење на концентрациите на поединечни токсични метали во почвата. </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 xml:space="preserve">Хемискиот мониторинг на почвата за присуство на тешки метали подразбира: </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w:t>
      </w:r>
      <w:r w:rsidRPr="00554D0B">
        <w:rPr>
          <w:rFonts w:ascii="Arial" w:hAnsi="Arial" w:cs="Arial"/>
          <w:lang w:val="mk-MK"/>
        </w:rPr>
        <w:tab/>
        <w:t xml:space="preserve">земање на мостри и </w:t>
      </w:r>
    </w:p>
    <w:p w:rsid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w:t>
      </w:r>
      <w:r w:rsidRPr="00554D0B">
        <w:rPr>
          <w:rFonts w:ascii="Arial" w:hAnsi="Arial" w:cs="Arial"/>
          <w:lang w:val="mk-MK"/>
        </w:rPr>
        <w:tab/>
        <w:t>одредување на концентрациите на тешки метали во поединечните мостри од почва.</w:t>
      </w:r>
    </w:p>
    <w:p w:rsid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b/>
          <w:lang w:val="mk-MK"/>
        </w:rPr>
      </w:pPr>
      <w:r w:rsidRPr="00554D0B">
        <w:rPr>
          <w:rFonts w:ascii="Arial" w:hAnsi="Arial" w:cs="Arial"/>
          <w:b/>
          <w:lang w:val="mk-MK"/>
        </w:rPr>
        <w:t xml:space="preserve">3.4. Прибирање, систематизација и обработка на податоците </w:t>
      </w:r>
    </w:p>
    <w:p w:rsidR="00554D0B" w:rsidRPr="00554D0B" w:rsidRDefault="00554D0B" w:rsidP="00554D0B">
      <w:pPr>
        <w:tabs>
          <w:tab w:val="left" w:pos="284"/>
        </w:tabs>
        <w:spacing w:after="0" w:line="240" w:lineRule="auto"/>
        <w:jc w:val="both"/>
        <w:rPr>
          <w:rFonts w:ascii="Arial" w:hAnsi="Arial" w:cs="Arial"/>
          <w:b/>
          <w:lang w:val="mk-MK"/>
        </w:rPr>
      </w:pPr>
    </w:p>
    <w:p w:rsidR="00554D0B" w:rsidRPr="00554D0B" w:rsidRDefault="00554D0B" w:rsidP="00554D0B">
      <w:pPr>
        <w:tabs>
          <w:tab w:val="left" w:pos="284"/>
        </w:tabs>
        <w:spacing w:after="0" w:line="240" w:lineRule="auto"/>
        <w:jc w:val="both"/>
        <w:rPr>
          <w:rFonts w:ascii="Arial" w:hAnsi="Arial" w:cs="Arial"/>
          <w:b/>
          <w:lang w:val="mk-MK"/>
        </w:rPr>
      </w:pPr>
      <w:r w:rsidRPr="00554D0B">
        <w:rPr>
          <w:rFonts w:ascii="Arial" w:hAnsi="Arial" w:cs="Arial"/>
          <w:b/>
          <w:lang w:val="mk-MK"/>
        </w:rPr>
        <w:t>- Прибирање на податоци</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Прибирањето на податоци за загадувачите е направено со Прашалник (Образец – КЗГС) изготвен од страна на ТЕХНОЛАБ, а одобрен од Градот Скопје. Прашалникот беше дистрибуиран по пошта или по елеконски пат до сите идентификувани Д.С.</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lastRenderedPageBreak/>
        <w:t>Прашалникот (образецот) ги содржи следните групи на прашања кои требаше да бидат одговорени:</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I  ПОДАТОЦИ ЗА ДЕЛОВНИОТ СУБЈЕКТ</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Назив на деловниот субјект/ технолошката единица,</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Матичен број (МБС),</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Дејност (Шифра на дејност),</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Адреса, тел./факс, e – mail,</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Лице за контакт,</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Локација (во индустриска, во рурална, или урбана зона), координати на локацијата,</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II  ВОЗДУХ</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II-(а) ПОДАТОЦИ ЗА ИСПУСТИ НА ЕМИСИИ ВО ВОЗДУХОТ ОД ИНДУСТРИСКИ ПОСТРОЈКИ ПРИ ШТО НЕМА СОГОРУВАЧКИ ПРОЦЕСИ</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II-(б) ПОДАТОЦИ ЗА ИСПУСТИ НА ЕМИСИИ ВО ВОЗДУХОТ ОД ЕНЕРГЕТСКИ ПОСТРОЈКИ ПРИ ШТО ИМА СОГОРУВАЧКИ ПРОЦЕСИ</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III  ВОДА</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III - (а) ВОДОСНАБДУВАЊЕ</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 xml:space="preserve">III - (б) ОТПАДНИ ВОДИ </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IV  ПОЧВА</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 xml:space="preserve">Сознанија за сегашно и/или историско загадување на почвата во рамките на локација на Д.С. или на територијата на Општината </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V  ИЗЈАВА</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Податоци за лицето кое го пополнило прашалникот и одговорното лице</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b/>
          <w:lang w:val="mk-MK"/>
        </w:rPr>
      </w:pPr>
      <w:r w:rsidRPr="00554D0B">
        <w:rPr>
          <w:rFonts w:ascii="Arial" w:hAnsi="Arial" w:cs="Arial"/>
          <w:b/>
          <w:lang w:val="mk-MK"/>
        </w:rPr>
        <w:t>- Систематизација и обработка на податоци</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Систематизацијата и понатамошната обработка на податоците беше извршена на начин истите да да бидат претставени во електронска форма, конципирани исто како прашалникот (образецот), односно посебно за општите податоци на деловните  субјекти и пооделно за податоците за воздухот, водата и почвата. Покрај стационарните извори – загадувачи, во базата се опфатени:</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w:t>
      </w:r>
      <w:r w:rsidRPr="00554D0B">
        <w:rPr>
          <w:rFonts w:ascii="Arial" w:hAnsi="Arial" w:cs="Arial"/>
          <w:lang w:val="mk-MK"/>
        </w:rPr>
        <w:tab/>
        <w:t xml:space="preserve">резиденцијални извори (домашни ложишта), </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w:t>
      </w:r>
      <w:r w:rsidRPr="00554D0B">
        <w:rPr>
          <w:rFonts w:ascii="Arial" w:hAnsi="Arial" w:cs="Arial"/>
          <w:lang w:val="mk-MK"/>
        </w:rPr>
        <w:tab/>
        <w:t xml:space="preserve">подвижни  извори –  патен и железнички сообраќај </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w:t>
      </w:r>
      <w:r w:rsidRPr="00554D0B">
        <w:rPr>
          <w:rFonts w:ascii="Arial" w:hAnsi="Arial" w:cs="Arial"/>
          <w:lang w:val="mk-MK"/>
        </w:rPr>
        <w:tab/>
        <w:t>дифузни извори (фугитивна емисија), за сектор воздух.</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b/>
          <w:lang w:val="mk-MK"/>
        </w:rPr>
      </w:pPr>
      <w:r w:rsidRPr="00554D0B">
        <w:rPr>
          <w:rFonts w:ascii="Arial" w:hAnsi="Arial" w:cs="Arial"/>
          <w:b/>
          <w:lang w:val="mk-MK"/>
        </w:rPr>
        <w:t>- Валидација и верификација на податоци</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По добивање на вратените пополнети прашалници се пристапи кон детален преглед на сите податоци кои беа внесени во нив. Прегледот главно беше насочен кон согледување на степенот на пополнетост на обрасците, валидноста на податоците, како и меѓусебната логичка усогласеност на внесените податоци.</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 xml:space="preserve">При прегледот беа користени експертски познавања од областа на поединечните сектори (воздух, води, почва), особено оние методи кои овозможуваат брза и ефикасна контрола на голем број на податоци. Овие методи вклучуваат постапки за пресметка на меѓусебно </w:t>
      </w:r>
      <w:r w:rsidRPr="00554D0B">
        <w:rPr>
          <w:rFonts w:ascii="Arial" w:hAnsi="Arial" w:cs="Arial"/>
          <w:lang w:val="mk-MK"/>
        </w:rPr>
        <w:lastRenderedPageBreak/>
        <w:t>поврзани параметри, при што, добиените резултати се во рамките на очек</w:t>
      </w:r>
      <w:r w:rsidR="00D22E0B">
        <w:rPr>
          <w:rFonts w:ascii="Arial" w:hAnsi="Arial" w:cs="Arial"/>
          <w:lang w:val="mk-MK"/>
        </w:rPr>
        <w:t>увани</w:t>
      </w:r>
      <w:r w:rsidRPr="00554D0B">
        <w:rPr>
          <w:rFonts w:ascii="Arial" w:hAnsi="Arial" w:cs="Arial"/>
          <w:lang w:val="mk-MK"/>
        </w:rPr>
        <w:t>те (искуствени) вредности. Со тоа беше извршена контрола на пополнетите податоци за релативно краток временски период.</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Кај оние деловни субјекти за кои имаше документација од областа на животната средина (ИСКЗ дозволи, студии, елаборати ...), истата беше користена (споредбено) за проверка на податоците од пополнетите прашалници.</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 xml:space="preserve">Исто така, со цел да се изврши валидација и верификација на податоците во пополнетите прашалници, како и да се дополнат оние податоци кои недостасуваа во обрасците, беа направени контакти со овластените представници на деловните субјекти, а кај дел од нив </w:t>
      </w:r>
      <w:r w:rsidR="00D22E0B">
        <w:rPr>
          <w:rFonts w:ascii="Arial" w:hAnsi="Arial" w:cs="Arial"/>
          <w:lang w:val="mk-MK"/>
        </w:rPr>
        <w:t xml:space="preserve">беше остварена </w:t>
      </w:r>
      <w:r w:rsidRPr="00554D0B">
        <w:rPr>
          <w:rFonts w:ascii="Arial" w:hAnsi="Arial" w:cs="Arial"/>
          <w:lang w:val="mk-MK"/>
        </w:rPr>
        <w:t>посета на лице место</w:t>
      </w:r>
      <w:r w:rsidR="00D22E0B">
        <w:rPr>
          <w:rFonts w:ascii="Arial" w:hAnsi="Arial" w:cs="Arial"/>
          <w:lang w:val="mk-MK"/>
        </w:rPr>
        <w:t xml:space="preserve"> од страна на експертскиот тим на Технолаб со што</w:t>
      </w:r>
      <w:r w:rsidRPr="00554D0B">
        <w:rPr>
          <w:rFonts w:ascii="Arial" w:hAnsi="Arial" w:cs="Arial"/>
          <w:lang w:val="mk-MK"/>
        </w:rPr>
        <w:t xml:space="preserve"> се успеа да бидат разјаснети одреден број на недоволно точно дефинирани информации потребни за понатамошна обработка и анализа. </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 xml:space="preserve">Од особено значење беше користењето на методи и постапки базирани на пресметки и проценки за одредување на оние податоци кои не беа пополнети во вратените прашалници. Имено, во дел од вратените прашалниците во кои целосно беа презентирани општите податоци, немаше доволно податоци за директно определување на емитираните и генерираните количини од медиумите и областите опфатени со Катастарот и кои не можеа да се добијат валидни информации и покрај остварените контакти со претставниците на деловните субјекти. Во таквите случаи, од страна на експертскиот тим </w:t>
      </w:r>
      <w:r w:rsidR="00A26940">
        <w:rPr>
          <w:rFonts w:ascii="Arial" w:hAnsi="Arial" w:cs="Arial"/>
          <w:lang w:val="mk-MK"/>
        </w:rPr>
        <w:t xml:space="preserve">на Технолаб </w:t>
      </w:r>
      <w:r w:rsidRPr="00554D0B">
        <w:rPr>
          <w:rFonts w:ascii="Arial" w:hAnsi="Arial" w:cs="Arial"/>
          <w:lang w:val="mk-MK"/>
        </w:rPr>
        <w:t>кој беше вклучен во изработката на Катастарот, беа користени познати експертски искуства, во смисла на употреба на соодветни емисиони фактори, генерирачки фактори, статистички податоци за поедини дејности итн.</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Секој од прашалниците беше целосно обработен и подготвен за внесување на податоците во базата на податоци. Пред внесување на податоците во базата, беше направена повторна контрола на податоците од прашалниците подготвени за внес.</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Согласно процедурите кои ги има воведено Технолаб во своето работење, од аспект  на обезбедување на квалитет и контрола на квалитет (QA/QC Quality Assurance/Quality Control), во сите фази на изработката на Катастарот беа применети соодветни методи за вкрстена проверка и контрола на податоците, а особено на:</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w:t>
      </w:r>
      <w:r w:rsidRPr="00554D0B">
        <w:rPr>
          <w:rFonts w:ascii="Arial" w:hAnsi="Arial" w:cs="Arial"/>
          <w:lang w:val="mk-MK"/>
        </w:rPr>
        <w:tab/>
        <w:t>Проверка на точноста на локациите на Д.С. што беше од особена важност за изработка на картите на загадувачи и картите на загаденост,</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w:t>
      </w:r>
      <w:r w:rsidRPr="00554D0B">
        <w:rPr>
          <w:rFonts w:ascii="Arial" w:hAnsi="Arial" w:cs="Arial"/>
          <w:lang w:val="mk-MK"/>
        </w:rPr>
        <w:tab/>
        <w:t>Проверка на податоците за емисионите количества на загадувачките супстанции во воздухот и количините на отпадни води,</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w:t>
      </w:r>
      <w:r w:rsidRPr="00554D0B">
        <w:rPr>
          <w:rFonts w:ascii="Arial" w:hAnsi="Arial" w:cs="Arial"/>
          <w:lang w:val="mk-MK"/>
        </w:rPr>
        <w:tab/>
        <w:t xml:space="preserve">Континуирана контрола на внесот на податоци во базата на податоци и </w:t>
      </w:r>
    </w:p>
    <w:p w:rsidR="00554D0B" w:rsidRDefault="00554D0B" w:rsidP="00554D0B">
      <w:pPr>
        <w:tabs>
          <w:tab w:val="left" w:pos="284"/>
        </w:tabs>
        <w:spacing w:after="0" w:line="240" w:lineRule="auto"/>
        <w:jc w:val="both"/>
        <w:rPr>
          <w:rFonts w:ascii="Arial" w:hAnsi="Arial" w:cs="Arial"/>
        </w:rPr>
      </w:pPr>
      <w:r w:rsidRPr="00554D0B">
        <w:rPr>
          <w:rFonts w:ascii="Arial" w:hAnsi="Arial" w:cs="Arial"/>
          <w:lang w:val="mk-MK"/>
        </w:rPr>
        <w:t>−</w:t>
      </w:r>
      <w:r w:rsidRPr="00554D0B">
        <w:rPr>
          <w:rFonts w:ascii="Arial" w:hAnsi="Arial" w:cs="Arial"/>
          <w:lang w:val="mk-MK"/>
        </w:rPr>
        <w:tab/>
        <w:t>Завршна проверка на податоците во базата со споредба на соодветните податоци во прашалниците.</w:t>
      </w:r>
    </w:p>
    <w:p w:rsidR="001B14F4" w:rsidRDefault="001B14F4" w:rsidP="00554D0B">
      <w:pPr>
        <w:tabs>
          <w:tab w:val="left" w:pos="284"/>
        </w:tabs>
        <w:spacing w:after="0" w:line="240" w:lineRule="auto"/>
        <w:jc w:val="both"/>
        <w:rPr>
          <w:rFonts w:ascii="Arial" w:hAnsi="Arial" w:cs="Arial"/>
        </w:rPr>
      </w:pPr>
    </w:p>
    <w:p w:rsidR="001B14F4" w:rsidRPr="001B14F4" w:rsidRDefault="001B14F4" w:rsidP="00554D0B">
      <w:pPr>
        <w:tabs>
          <w:tab w:val="left" w:pos="284"/>
        </w:tabs>
        <w:spacing w:after="0" w:line="240" w:lineRule="auto"/>
        <w:jc w:val="both"/>
        <w:rPr>
          <w:rFonts w:ascii="Arial" w:hAnsi="Arial" w:cs="Arial"/>
        </w:rPr>
      </w:pPr>
    </w:p>
    <w:p w:rsidR="00554D0B" w:rsidRDefault="00554D0B" w:rsidP="00554D0B">
      <w:pPr>
        <w:tabs>
          <w:tab w:val="left" w:pos="284"/>
        </w:tabs>
        <w:spacing w:after="0" w:line="240" w:lineRule="auto"/>
        <w:jc w:val="both"/>
        <w:rPr>
          <w:rFonts w:ascii="Arial" w:hAnsi="Arial" w:cs="Arial"/>
          <w:lang w:val="mk-MK"/>
        </w:rPr>
      </w:pPr>
    </w:p>
    <w:p w:rsidR="00D42290" w:rsidRPr="00091F2F" w:rsidRDefault="00D42290" w:rsidP="00D42290">
      <w:pPr>
        <w:tabs>
          <w:tab w:val="left" w:pos="284"/>
        </w:tabs>
        <w:spacing w:after="0" w:line="240" w:lineRule="auto"/>
        <w:jc w:val="both"/>
        <w:rPr>
          <w:rFonts w:ascii="Arial" w:hAnsi="Arial" w:cs="Arial"/>
          <w:b/>
          <w:lang w:val="mk-MK"/>
        </w:rPr>
      </w:pPr>
      <w:r w:rsidRPr="00091F2F">
        <w:rPr>
          <w:rFonts w:ascii="Arial" w:hAnsi="Arial" w:cs="Arial"/>
          <w:b/>
          <w:lang w:val="mk-MK"/>
        </w:rPr>
        <w:t>3.5. Формирање на интегрирана база на податоци</w:t>
      </w:r>
    </w:p>
    <w:p w:rsidR="00D42290" w:rsidRPr="00D42290" w:rsidRDefault="00D42290" w:rsidP="00D42290">
      <w:pPr>
        <w:tabs>
          <w:tab w:val="left" w:pos="284"/>
        </w:tabs>
        <w:spacing w:after="0" w:line="240" w:lineRule="auto"/>
        <w:jc w:val="both"/>
        <w:rPr>
          <w:rFonts w:ascii="Arial" w:hAnsi="Arial" w:cs="Arial"/>
          <w:lang w:val="mk-MK"/>
        </w:rPr>
      </w:pPr>
    </w:p>
    <w:p w:rsidR="00D42290" w:rsidRDefault="00091F2F" w:rsidP="00D42290">
      <w:pPr>
        <w:tabs>
          <w:tab w:val="left" w:pos="284"/>
        </w:tabs>
        <w:spacing w:after="0" w:line="240" w:lineRule="auto"/>
        <w:jc w:val="both"/>
        <w:rPr>
          <w:rFonts w:ascii="Arial" w:hAnsi="Arial" w:cs="Arial"/>
          <w:lang w:val="mk-MK"/>
        </w:rPr>
      </w:pPr>
      <w:r>
        <w:rPr>
          <w:rFonts w:ascii="Arial" w:hAnsi="Arial" w:cs="Arial"/>
          <w:lang w:val="mk-MK"/>
        </w:rPr>
        <w:t>Сите релевантни податоци се систематизирани во електронска база на податоци која овозможува ц</w:t>
      </w:r>
      <w:r w:rsidRPr="00091F2F">
        <w:rPr>
          <w:rFonts w:ascii="Arial" w:hAnsi="Arial" w:cs="Arial"/>
          <w:lang w:val="mk-MK"/>
        </w:rPr>
        <w:t xml:space="preserve">елосно и детално прегледување на податоците на едноставен начин, со можност </w:t>
      </w:r>
      <w:r>
        <w:rPr>
          <w:rFonts w:ascii="Arial" w:hAnsi="Arial" w:cs="Arial"/>
          <w:lang w:val="mk-MK"/>
        </w:rPr>
        <w:t>истите</w:t>
      </w:r>
      <w:r w:rsidRPr="00091F2F">
        <w:rPr>
          <w:rFonts w:ascii="Arial" w:hAnsi="Arial" w:cs="Arial"/>
          <w:lang w:val="mk-MK"/>
        </w:rPr>
        <w:t xml:space="preserve"> да се прикажат според </w:t>
      </w:r>
      <w:r>
        <w:rPr>
          <w:rFonts w:ascii="Arial" w:hAnsi="Arial" w:cs="Arial"/>
          <w:lang w:val="mk-MK"/>
        </w:rPr>
        <w:t xml:space="preserve">одреден </w:t>
      </w:r>
      <w:r w:rsidRPr="00091F2F">
        <w:rPr>
          <w:rFonts w:ascii="Arial" w:hAnsi="Arial" w:cs="Arial"/>
          <w:lang w:val="mk-MK"/>
        </w:rPr>
        <w:t>изборен критериум</w:t>
      </w:r>
      <w:r>
        <w:rPr>
          <w:rFonts w:ascii="Arial" w:hAnsi="Arial" w:cs="Arial"/>
          <w:lang w:val="mk-MK"/>
        </w:rPr>
        <w:t>.</w:t>
      </w:r>
    </w:p>
    <w:p w:rsidR="00BC5BDB" w:rsidRDefault="00BC5BDB" w:rsidP="00D42290">
      <w:pPr>
        <w:tabs>
          <w:tab w:val="left" w:pos="284"/>
        </w:tabs>
        <w:spacing w:after="0" w:line="240" w:lineRule="auto"/>
        <w:jc w:val="both"/>
        <w:rPr>
          <w:rFonts w:ascii="Arial" w:hAnsi="Arial" w:cs="Arial"/>
          <w:lang w:val="mk-MK"/>
        </w:rPr>
      </w:pPr>
    </w:p>
    <w:p w:rsidR="00BC5BDB" w:rsidRPr="00BC5BDB" w:rsidRDefault="00BC5BDB" w:rsidP="00BC5BDB">
      <w:pPr>
        <w:tabs>
          <w:tab w:val="left" w:pos="284"/>
        </w:tabs>
        <w:spacing w:after="0" w:line="240" w:lineRule="auto"/>
        <w:jc w:val="both"/>
        <w:rPr>
          <w:rFonts w:ascii="Arial" w:hAnsi="Arial" w:cs="Arial"/>
          <w:b/>
          <w:lang w:val="mk-MK"/>
        </w:rPr>
      </w:pPr>
      <w:r w:rsidRPr="00BC5BDB">
        <w:rPr>
          <w:rFonts w:ascii="Arial" w:hAnsi="Arial" w:cs="Arial"/>
          <w:b/>
          <w:lang w:val="mk-MK"/>
        </w:rPr>
        <w:t>3.6. Изработка на карти на загадувачи и карти на загаденост</w:t>
      </w:r>
    </w:p>
    <w:p w:rsidR="00BC5BDB" w:rsidRPr="00BC5BDB" w:rsidRDefault="00BC5BDB" w:rsidP="00BC5BDB">
      <w:pPr>
        <w:tabs>
          <w:tab w:val="left" w:pos="284"/>
        </w:tabs>
        <w:spacing w:after="0" w:line="240" w:lineRule="auto"/>
        <w:jc w:val="both"/>
        <w:rPr>
          <w:rFonts w:ascii="Arial" w:hAnsi="Arial" w:cs="Arial"/>
          <w:b/>
          <w:lang w:val="mk-MK"/>
        </w:rPr>
      </w:pPr>
    </w:p>
    <w:p w:rsidR="00BC5BDB" w:rsidRPr="00BC5BDB" w:rsidRDefault="00BC5BDB" w:rsidP="00BC5BDB">
      <w:pPr>
        <w:tabs>
          <w:tab w:val="left" w:pos="284"/>
        </w:tabs>
        <w:spacing w:after="0" w:line="240" w:lineRule="auto"/>
        <w:jc w:val="both"/>
        <w:rPr>
          <w:rFonts w:ascii="Arial" w:hAnsi="Arial" w:cs="Arial"/>
          <w:b/>
          <w:lang w:val="mk-MK"/>
        </w:rPr>
      </w:pPr>
      <w:r w:rsidRPr="00BC5BDB">
        <w:rPr>
          <w:rFonts w:ascii="Arial" w:hAnsi="Arial" w:cs="Arial"/>
          <w:b/>
          <w:lang w:val="mk-MK"/>
        </w:rPr>
        <w:t>- Карти на загадувачи</w:t>
      </w:r>
    </w:p>
    <w:p w:rsidR="00BC5BDB" w:rsidRPr="00BC5BDB" w:rsidRDefault="00BC5BDB" w:rsidP="00BC5BDB">
      <w:pPr>
        <w:tabs>
          <w:tab w:val="left" w:pos="284"/>
        </w:tabs>
        <w:spacing w:after="0" w:line="240" w:lineRule="auto"/>
        <w:jc w:val="both"/>
        <w:rPr>
          <w:rFonts w:ascii="Arial" w:hAnsi="Arial" w:cs="Arial"/>
          <w:lang w:val="mk-MK"/>
        </w:rPr>
      </w:pPr>
    </w:p>
    <w:p w:rsidR="00BC5BDB" w:rsidRDefault="00BC5BDB" w:rsidP="00BC5BDB">
      <w:pPr>
        <w:tabs>
          <w:tab w:val="left" w:pos="284"/>
        </w:tabs>
        <w:spacing w:after="0" w:line="240" w:lineRule="auto"/>
        <w:jc w:val="both"/>
        <w:rPr>
          <w:rFonts w:ascii="Arial" w:hAnsi="Arial" w:cs="Arial"/>
          <w:lang w:val="mk-MK"/>
        </w:rPr>
      </w:pPr>
      <w:r w:rsidRPr="00BC5BDB">
        <w:rPr>
          <w:rFonts w:ascii="Arial" w:hAnsi="Arial" w:cs="Arial"/>
          <w:lang w:val="mk-MK"/>
        </w:rPr>
        <w:t>Картите на загадувачите се презентирани на мапи на кои се означени локациите на деловните субјекти – загадувачи во Градот Скопје. Кај овие карти, како подлога е користена сателитска снимка од софтверската програма Google Earth.</w:t>
      </w:r>
    </w:p>
    <w:p w:rsidR="00BC5BDB" w:rsidRDefault="00BC5BDB" w:rsidP="00BC5BDB">
      <w:pPr>
        <w:tabs>
          <w:tab w:val="left" w:pos="284"/>
        </w:tabs>
        <w:spacing w:after="0" w:line="240" w:lineRule="auto"/>
        <w:jc w:val="both"/>
        <w:rPr>
          <w:rFonts w:ascii="Arial" w:hAnsi="Arial" w:cs="Arial"/>
          <w:lang w:val="mk-MK"/>
        </w:rPr>
      </w:pPr>
    </w:p>
    <w:p w:rsidR="00BC5BDB" w:rsidRPr="00BC5BDB" w:rsidRDefault="00BC5BDB" w:rsidP="00BC5BDB">
      <w:pPr>
        <w:tabs>
          <w:tab w:val="left" w:pos="284"/>
        </w:tabs>
        <w:spacing w:after="0" w:line="240" w:lineRule="auto"/>
        <w:jc w:val="both"/>
        <w:rPr>
          <w:rFonts w:ascii="Arial" w:hAnsi="Arial" w:cs="Arial"/>
          <w:b/>
          <w:lang w:val="mk-MK"/>
        </w:rPr>
      </w:pPr>
      <w:r w:rsidRPr="00BC5BDB">
        <w:rPr>
          <w:rFonts w:ascii="Arial" w:hAnsi="Arial" w:cs="Arial"/>
          <w:b/>
          <w:lang w:val="mk-MK"/>
        </w:rPr>
        <w:t>- Карти на загаденост</w:t>
      </w:r>
    </w:p>
    <w:p w:rsidR="00BC5BDB" w:rsidRPr="00BC5BDB" w:rsidRDefault="00BC5BDB" w:rsidP="00BC5BDB">
      <w:pPr>
        <w:tabs>
          <w:tab w:val="left" w:pos="284"/>
        </w:tabs>
        <w:spacing w:after="0" w:line="240" w:lineRule="auto"/>
        <w:jc w:val="both"/>
        <w:rPr>
          <w:rFonts w:ascii="Arial" w:hAnsi="Arial" w:cs="Arial"/>
          <w:lang w:val="mk-MK"/>
        </w:rPr>
      </w:pPr>
    </w:p>
    <w:p w:rsidR="00BC5BDB" w:rsidRPr="00BC5BDB" w:rsidRDefault="00BC5BDB" w:rsidP="00BC5BDB">
      <w:pPr>
        <w:tabs>
          <w:tab w:val="left" w:pos="284"/>
        </w:tabs>
        <w:spacing w:after="0" w:line="240" w:lineRule="auto"/>
        <w:jc w:val="both"/>
        <w:rPr>
          <w:rFonts w:ascii="Arial" w:hAnsi="Arial" w:cs="Arial"/>
          <w:lang w:val="mk-MK"/>
        </w:rPr>
      </w:pPr>
      <w:r w:rsidRPr="00BC5BDB">
        <w:rPr>
          <w:rFonts w:ascii="Arial" w:hAnsi="Arial" w:cs="Arial"/>
          <w:lang w:val="mk-MK"/>
        </w:rPr>
        <w:t>Картите на загаденост се презентирани на мапи за секој од</w:t>
      </w:r>
      <w:r>
        <w:rPr>
          <w:rFonts w:ascii="Arial" w:hAnsi="Arial" w:cs="Arial"/>
          <w:lang w:val="mk-MK"/>
        </w:rPr>
        <w:t xml:space="preserve"> медиумите воздух, вода и почва.</w:t>
      </w:r>
    </w:p>
    <w:p w:rsidR="00BC5BDB" w:rsidRPr="00BC5BDB" w:rsidRDefault="00BC5BDB" w:rsidP="00BC5BDB">
      <w:pPr>
        <w:tabs>
          <w:tab w:val="left" w:pos="284"/>
        </w:tabs>
        <w:spacing w:after="0" w:line="240" w:lineRule="auto"/>
        <w:jc w:val="both"/>
        <w:rPr>
          <w:rFonts w:ascii="Arial" w:hAnsi="Arial" w:cs="Arial"/>
          <w:lang w:val="mk-MK"/>
        </w:rPr>
      </w:pPr>
    </w:p>
    <w:p w:rsidR="00BC5BDB" w:rsidRDefault="00BC5BDB" w:rsidP="00BC5BDB">
      <w:pPr>
        <w:tabs>
          <w:tab w:val="left" w:pos="284"/>
        </w:tabs>
        <w:spacing w:after="0" w:line="240" w:lineRule="auto"/>
        <w:jc w:val="both"/>
        <w:rPr>
          <w:rFonts w:ascii="Arial" w:hAnsi="Arial" w:cs="Arial"/>
          <w:lang w:val="mk-MK"/>
        </w:rPr>
      </w:pPr>
      <w:r>
        <w:rPr>
          <w:rFonts w:ascii="Arial" w:hAnsi="Arial" w:cs="Arial"/>
          <w:lang w:val="mk-MK"/>
        </w:rPr>
        <w:t>Истите</w:t>
      </w:r>
      <w:r w:rsidRPr="00BC5BDB">
        <w:rPr>
          <w:rFonts w:ascii="Arial" w:hAnsi="Arial" w:cs="Arial"/>
          <w:lang w:val="mk-MK"/>
        </w:rPr>
        <w:t xml:space="preserve"> се конструирани со помош на компјутерската програма – SURFER (Surface Mapping System) со метода на линеарна интерполација и триангулација.</w:t>
      </w:r>
    </w:p>
    <w:p w:rsidR="005266E7" w:rsidRDefault="005266E7" w:rsidP="00BC5BDB">
      <w:pPr>
        <w:tabs>
          <w:tab w:val="left" w:pos="284"/>
        </w:tabs>
        <w:spacing w:after="0" w:line="240" w:lineRule="auto"/>
        <w:jc w:val="both"/>
        <w:rPr>
          <w:rFonts w:ascii="Arial" w:hAnsi="Arial" w:cs="Arial"/>
          <w:lang w:val="mk-MK"/>
        </w:rPr>
      </w:pPr>
    </w:p>
    <w:p w:rsidR="005266E7" w:rsidRDefault="005266E7" w:rsidP="005266E7">
      <w:pPr>
        <w:tabs>
          <w:tab w:val="left" w:pos="284"/>
        </w:tabs>
        <w:spacing w:after="0" w:line="240" w:lineRule="auto"/>
        <w:jc w:val="both"/>
        <w:rPr>
          <w:rFonts w:ascii="Arial" w:hAnsi="Arial" w:cs="Arial"/>
          <w:lang w:val="mk-MK"/>
        </w:rPr>
      </w:pPr>
    </w:p>
    <w:p w:rsidR="005266E7" w:rsidRPr="005266E7" w:rsidRDefault="005266E7" w:rsidP="005266E7">
      <w:pPr>
        <w:tabs>
          <w:tab w:val="left" w:pos="284"/>
        </w:tabs>
        <w:spacing w:after="0" w:line="240" w:lineRule="auto"/>
        <w:jc w:val="both"/>
        <w:rPr>
          <w:rFonts w:ascii="Arial" w:hAnsi="Arial" w:cs="Arial"/>
          <w:b/>
          <w:lang w:val="mk-MK"/>
        </w:rPr>
      </w:pPr>
      <w:r w:rsidRPr="005266E7">
        <w:rPr>
          <w:rFonts w:ascii="Arial" w:hAnsi="Arial" w:cs="Arial"/>
          <w:b/>
          <w:lang w:val="mk-MK"/>
        </w:rPr>
        <w:t>4.0. ПОДАТОЦИ ЗА ЕМИСИИТЕ ВО ВОЗДУХ</w:t>
      </w:r>
    </w:p>
    <w:p w:rsidR="005266E7" w:rsidRPr="005266E7" w:rsidRDefault="005266E7" w:rsidP="005266E7">
      <w:pPr>
        <w:tabs>
          <w:tab w:val="left" w:pos="284"/>
        </w:tabs>
        <w:spacing w:after="0" w:line="240" w:lineRule="auto"/>
        <w:jc w:val="both"/>
        <w:rPr>
          <w:rFonts w:ascii="Arial" w:hAnsi="Arial" w:cs="Arial"/>
          <w:b/>
          <w:lang w:val="mk-MK"/>
        </w:rPr>
      </w:pPr>
    </w:p>
    <w:p w:rsidR="005266E7" w:rsidRPr="005266E7" w:rsidRDefault="005266E7" w:rsidP="005266E7">
      <w:pPr>
        <w:tabs>
          <w:tab w:val="left" w:pos="284"/>
        </w:tabs>
        <w:spacing w:after="0" w:line="240" w:lineRule="auto"/>
        <w:jc w:val="both"/>
        <w:rPr>
          <w:rFonts w:ascii="Arial" w:hAnsi="Arial" w:cs="Arial"/>
          <w:b/>
          <w:lang w:val="mk-MK"/>
        </w:rPr>
      </w:pPr>
      <w:r w:rsidRPr="005266E7">
        <w:rPr>
          <w:rFonts w:ascii="Arial" w:hAnsi="Arial" w:cs="Arial"/>
          <w:b/>
          <w:lang w:val="mk-MK"/>
        </w:rPr>
        <w:t>Број на деловни субјекти (Испратени прашалници и добиени одговори)</w:t>
      </w:r>
    </w:p>
    <w:p w:rsidR="005266E7" w:rsidRPr="005266E7" w:rsidRDefault="005266E7" w:rsidP="005266E7">
      <w:pPr>
        <w:tabs>
          <w:tab w:val="left" w:pos="284"/>
        </w:tabs>
        <w:spacing w:after="0" w:line="240" w:lineRule="auto"/>
        <w:jc w:val="both"/>
        <w:rPr>
          <w:rFonts w:ascii="Arial" w:hAnsi="Arial" w:cs="Arial"/>
          <w:lang w:val="mk-MK"/>
        </w:rPr>
      </w:pPr>
    </w:p>
    <w:p w:rsidR="005266E7" w:rsidRPr="00D42290" w:rsidRDefault="005266E7" w:rsidP="005266E7">
      <w:pPr>
        <w:tabs>
          <w:tab w:val="left" w:pos="284"/>
        </w:tabs>
        <w:spacing w:after="0" w:line="240" w:lineRule="auto"/>
        <w:jc w:val="both"/>
        <w:rPr>
          <w:rFonts w:ascii="Arial" w:hAnsi="Arial" w:cs="Arial"/>
          <w:lang w:val="mk-MK"/>
        </w:rPr>
      </w:pPr>
      <w:r w:rsidRPr="005266E7">
        <w:rPr>
          <w:rFonts w:ascii="Arial" w:hAnsi="Arial" w:cs="Arial"/>
          <w:lang w:val="mk-MK"/>
        </w:rPr>
        <w:t>При изработката на Катастарот испратени</w:t>
      </w:r>
      <w:r w:rsidR="005A0CA4">
        <w:rPr>
          <w:rFonts w:ascii="Arial" w:hAnsi="Arial" w:cs="Arial"/>
          <w:lang w:val="mk-MK"/>
        </w:rPr>
        <w:t xml:space="preserve"> се</w:t>
      </w:r>
      <w:r w:rsidRPr="005266E7">
        <w:rPr>
          <w:rFonts w:ascii="Arial" w:hAnsi="Arial" w:cs="Arial"/>
          <w:lang w:val="mk-MK"/>
        </w:rPr>
        <w:t xml:space="preserve"> прашалници  (Образец – КЗГС) на 1325 деловни субјекти – стационарни извори на емисии во воздухот на територијата на Градот Скопје. Одговор е добиен од 1.083 деловни субјекти, што преставува успешност од 81,73% на вратени прашалници. Од вкупно добиените одговори, 99 деловни субјекти одговориле дека повеќе не работат или го промениле седиштето на фирмата и не се наоѓаат на територијата на Град Скопје. Бројот на деловни субјекти – стационарни извори на емисии кои се опфатени во базата изнесува 984.</w:t>
      </w:r>
    </w:p>
    <w:p w:rsidR="00554D0B" w:rsidRDefault="005266E7" w:rsidP="00554D0B">
      <w:pPr>
        <w:tabs>
          <w:tab w:val="left" w:pos="284"/>
        </w:tabs>
        <w:spacing w:after="0" w:line="240" w:lineRule="auto"/>
        <w:jc w:val="both"/>
        <w:rPr>
          <w:rFonts w:ascii="Arial" w:hAnsi="Arial" w:cs="Arial"/>
          <w:lang w:val="mk-MK"/>
        </w:rPr>
      </w:pPr>
      <w:r>
        <w:rPr>
          <w:noProof/>
        </w:rPr>
        <w:drawing>
          <wp:inline distT="0" distB="0" distL="0" distR="0">
            <wp:extent cx="3733800" cy="1943100"/>
            <wp:effectExtent l="57150" t="57150" r="38100" b="3810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266E7" w:rsidRDefault="005266E7" w:rsidP="00554D0B">
      <w:pPr>
        <w:tabs>
          <w:tab w:val="left" w:pos="284"/>
        </w:tabs>
        <w:spacing w:after="0" w:line="240" w:lineRule="auto"/>
        <w:jc w:val="both"/>
        <w:rPr>
          <w:rFonts w:ascii="Arial" w:hAnsi="Arial" w:cs="Arial"/>
          <w:sz w:val="20"/>
          <w:szCs w:val="20"/>
          <w:lang w:val="mk-MK"/>
        </w:rPr>
      </w:pPr>
      <w:r w:rsidRPr="00A955FE">
        <w:rPr>
          <w:rFonts w:ascii="Arial" w:hAnsi="Arial" w:cs="Arial"/>
          <w:sz w:val="20"/>
          <w:szCs w:val="20"/>
          <w:lang w:val="mk-MK"/>
        </w:rPr>
        <w:t>Процентуална застапеност на Д.С.</w:t>
      </w:r>
    </w:p>
    <w:p w:rsidR="005266E7" w:rsidRDefault="005266E7" w:rsidP="00554D0B">
      <w:pPr>
        <w:tabs>
          <w:tab w:val="left" w:pos="284"/>
        </w:tabs>
        <w:spacing w:after="0" w:line="240" w:lineRule="auto"/>
        <w:jc w:val="both"/>
        <w:rPr>
          <w:rFonts w:ascii="Arial" w:hAnsi="Arial" w:cs="Arial"/>
          <w:sz w:val="20"/>
          <w:szCs w:val="20"/>
          <w:lang w:val="mk-MK"/>
        </w:rPr>
      </w:pPr>
    </w:p>
    <w:p w:rsidR="001B14F4" w:rsidRDefault="001B14F4" w:rsidP="005A0CA4">
      <w:pPr>
        <w:tabs>
          <w:tab w:val="left" w:pos="284"/>
        </w:tabs>
        <w:spacing w:after="0" w:line="240" w:lineRule="auto"/>
        <w:jc w:val="both"/>
        <w:rPr>
          <w:rFonts w:ascii="Arial" w:hAnsi="Arial" w:cs="Arial"/>
          <w:b/>
        </w:rPr>
      </w:pPr>
    </w:p>
    <w:p w:rsidR="005A0CA4" w:rsidRPr="005A0CA4" w:rsidRDefault="005A0CA4" w:rsidP="005A0CA4">
      <w:pPr>
        <w:tabs>
          <w:tab w:val="left" w:pos="284"/>
        </w:tabs>
        <w:spacing w:after="0" w:line="240" w:lineRule="auto"/>
        <w:jc w:val="both"/>
        <w:rPr>
          <w:rFonts w:ascii="Arial" w:hAnsi="Arial" w:cs="Arial"/>
          <w:b/>
          <w:lang w:val="mk-MK"/>
        </w:rPr>
      </w:pPr>
      <w:r w:rsidRPr="005A0CA4">
        <w:rPr>
          <w:rFonts w:ascii="Arial" w:hAnsi="Arial" w:cs="Arial"/>
          <w:b/>
          <w:lang w:val="mk-MK"/>
        </w:rPr>
        <w:t xml:space="preserve">Просторна распределеност на деловните субјекти во рамките на територијата на </w:t>
      </w:r>
      <w:r>
        <w:rPr>
          <w:rFonts w:ascii="Arial" w:hAnsi="Arial" w:cs="Arial"/>
          <w:b/>
          <w:lang w:val="mk-MK"/>
        </w:rPr>
        <w:t>Градот</w:t>
      </w:r>
    </w:p>
    <w:p w:rsidR="005A0CA4" w:rsidRPr="005A0CA4" w:rsidRDefault="005A0CA4" w:rsidP="005A0CA4">
      <w:pPr>
        <w:tabs>
          <w:tab w:val="left" w:pos="284"/>
        </w:tabs>
        <w:spacing w:after="0" w:line="240" w:lineRule="auto"/>
        <w:jc w:val="both"/>
        <w:rPr>
          <w:rFonts w:ascii="Arial" w:hAnsi="Arial" w:cs="Arial"/>
          <w:lang w:val="mk-MK"/>
        </w:rPr>
      </w:pPr>
    </w:p>
    <w:p w:rsidR="005A0CA4" w:rsidRPr="005A0CA4" w:rsidRDefault="005A0CA4" w:rsidP="005A0CA4">
      <w:pPr>
        <w:tabs>
          <w:tab w:val="left" w:pos="284"/>
        </w:tabs>
        <w:spacing w:after="0" w:line="240" w:lineRule="auto"/>
        <w:jc w:val="both"/>
        <w:rPr>
          <w:rFonts w:ascii="Arial" w:hAnsi="Arial" w:cs="Arial"/>
          <w:lang w:val="mk-MK"/>
        </w:rPr>
      </w:pPr>
      <w:r w:rsidRPr="005A0CA4">
        <w:rPr>
          <w:rFonts w:ascii="Arial" w:hAnsi="Arial" w:cs="Arial"/>
          <w:lang w:val="mk-MK"/>
        </w:rPr>
        <w:t>Деловните субјекти кои се опфатени во базата на податоци, според нивната местоположба, распределени се во:</w:t>
      </w:r>
    </w:p>
    <w:p w:rsidR="005A0CA4" w:rsidRPr="005A0CA4" w:rsidRDefault="005A0CA4" w:rsidP="005A0CA4">
      <w:pPr>
        <w:tabs>
          <w:tab w:val="left" w:pos="284"/>
        </w:tabs>
        <w:spacing w:after="0" w:line="240" w:lineRule="auto"/>
        <w:jc w:val="both"/>
        <w:rPr>
          <w:rFonts w:ascii="Arial" w:hAnsi="Arial" w:cs="Arial"/>
          <w:lang w:val="mk-MK"/>
        </w:rPr>
      </w:pPr>
      <w:r w:rsidRPr="005A0CA4">
        <w:rPr>
          <w:rFonts w:ascii="Arial" w:hAnsi="Arial" w:cs="Arial"/>
          <w:lang w:val="mk-MK"/>
        </w:rPr>
        <w:t>−</w:t>
      </w:r>
      <w:r w:rsidRPr="005A0CA4">
        <w:rPr>
          <w:rFonts w:ascii="Arial" w:hAnsi="Arial" w:cs="Arial"/>
          <w:lang w:val="mk-MK"/>
        </w:rPr>
        <w:tab/>
        <w:t>Урбана зона,</w:t>
      </w:r>
    </w:p>
    <w:p w:rsidR="005A0CA4" w:rsidRPr="005A0CA4" w:rsidRDefault="005A0CA4" w:rsidP="005A0CA4">
      <w:pPr>
        <w:tabs>
          <w:tab w:val="left" w:pos="284"/>
        </w:tabs>
        <w:spacing w:after="0" w:line="240" w:lineRule="auto"/>
        <w:jc w:val="both"/>
        <w:rPr>
          <w:rFonts w:ascii="Arial" w:hAnsi="Arial" w:cs="Arial"/>
          <w:lang w:val="mk-MK"/>
        </w:rPr>
      </w:pPr>
      <w:r w:rsidRPr="005A0CA4">
        <w:rPr>
          <w:rFonts w:ascii="Arial" w:hAnsi="Arial" w:cs="Arial"/>
          <w:lang w:val="mk-MK"/>
        </w:rPr>
        <w:lastRenderedPageBreak/>
        <w:t>−</w:t>
      </w:r>
      <w:r w:rsidRPr="005A0CA4">
        <w:rPr>
          <w:rFonts w:ascii="Arial" w:hAnsi="Arial" w:cs="Arial"/>
          <w:lang w:val="mk-MK"/>
        </w:rPr>
        <w:tab/>
        <w:t xml:space="preserve">Индустриска зона и </w:t>
      </w:r>
    </w:p>
    <w:p w:rsidR="005266E7" w:rsidRDefault="005A0CA4" w:rsidP="005A0CA4">
      <w:pPr>
        <w:tabs>
          <w:tab w:val="left" w:pos="284"/>
        </w:tabs>
        <w:spacing w:after="0" w:line="240" w:lineRule="auto"/>
        <w:jc w:val="both"/>
        <w:rPr>
          <w:rFonts w:ascii="Arial" w:hAnsi="Arial" w:cs="Arial"/>
          <w:lang w:val="mk-MK"/>
        </w:rPr>
      </w:pPr>
      <w:r w:rsidRPr="005A0CA4">
        <w:rPr>
          <w:rFonts w:ascii="Arial" w:hAnsi="Arial" w:cs="Arial"/>
          <w:lang w:val="mk-MK"/>
        </w:rPr>
        <w:t>−</w:t>
      </w:r>
      <w:r w:rsidRPr="005A0CA4">
        <w:rPr>
          <w:rFonts w:ascii="Arial" w:hAnsi="Arial" w:cs="Arial"/>
          <w:lang w:val="mk-MK"/>
        </w:rPr>
        <w:tab/>
        <w:t>Рурална зона.</w:t>
      </w:r>
    </w:p>
    <w:p w:rsidR="005A0CA4" w:rsidRDefault="005A0CA4" w:rsidP="005A0CA4">
      <w:pPr>
        <w:tabs>
          <w:tab w:val="left" w:pos="284"/>
        </w:tabs>
        <w:spacing w:after="0" w:line="240" w:lineRule="auto"/>
        <w:jc w:val="both"/>
        <w:rPr>
          <w:rFonts w:ascii="Arial" w:hAnsi="Arial" w:cs="Arial"/>
          <w:lang w:val="mk-MK"/>
        </w:rPr>
      </w:pPr>
      <w:r>
        <w:rPr>
          <w:noProof/>
        </w:rPr>
        <w:drawing>
          <wp:inline distT="0" distB="0" distL="0" distR="0">
            <wp:extent cx="3657600" cy="2200275"/>
            <wp:effectExtent l="0" t="0" r="19050" b="9525"/>
            <wp:docPr id="37"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A0CA4" w:rsidRDefault="005A0CA4" w:rsidP="005A0CA4">
      <w:pPr>
        <w:tabs>
          <w:tab w:val="left" w:pos="284"/>
        </w:tabs>
        <w:spacing w:after="0" w:line="240" w:lineRule="auto"/>
        <w:jc w:val="both"/>
        <w:rPr>
          <w:rFonts w:ascii="Arial" w:hAnsi="Arial" w:cs="Arial"/>
          <w:sz w:val="20"/>
          <w:szCs w:val="20"/>
          <w:lang w:val="mk-MK"/>
        </w:rPr>
      </w:pPr>
      <w:r w:rsidRPr="006E176A">
        <w:rPr>
          <w:rFonts w:ascii="Arial" w:hAnsi="Arial" w:cs="Arial"/>
          <w:sz w:val="20"/>
          <w:szCs w:val="20"/>
          <w:lang w:val="mk-MK"/>
        </w:rPr>
        <w:t>Процентуална застапеност на Д.С. според локацијата</w:t>
      </w:r>
    </w:p>
    <w:p w:rsidR="005414E2" w:rsidRDefault="005414E2" w:rsidP="005A0CA4">
      <w:pPr>
        <w:tabs>
          <w:tab w:val="left" w:pos="284"/>
        </w:tabs>
        <w:spacing w:after="0" w:line="240" w:lineRule="auto"/>
        <w:jc w:val="both"/>
        <w:rPr>
          <w:rFonts w:ascii="Arial" w:hAnsi="Arial" w:cs="Arial"/>
          <w:sz w:val="20"/>
          <w:szCs w:val="20"/>
          <w:lang w:val="mk-MK"/>
        </w:rPr>
      </w:pPr>
    </w:p>
    <w:p w:rsidR="00381840" w:rsidRDefault="00381840" w:rsidP="005414E2">
      <w:pPr>
        <w:tabs>
          <w:tab w:val="left" w:pos="284"/>
        </w:tabs>
        <w:spacing w:after="0" w:line="240" w:lineRule="auto"/>
        <w:jc w:val="both"/>
        <w:rPr>
          <w:rFonts w:ascii="Arial" w:hAnsi="Arial" w:cs="Arial"/>
          <w:b/>
          <w:lang w:val="mk-MK"/>
        </w:rPr>
      </w:pPr>
    </w:p>
    <w:p w:rsidR="005414E2" w:rsidRPr="00381840" w:rsidRDefault="005414E2" w:rsidP="005414E2">
      <w:pPr>
        <w:tabs>
          <w:tab w:val="left" w:pos="284"/>
        </w:tabs>
        <w:spacing w:after="0" w:line="240" w:lineRule="auto"/>
        <w:jc w:val="both"/>
        <w:rPr>
          <w:rFonts w:ascii="Arial" w:hAnsi="Arial" w:cs="Arial"/>
          <w:b/>
          <w:lang w:val="mk-MK"/>
        </w:rPr>
      </w:pPr>
      <w:r w:rsidRPr="00381840">
        <w:rPr>
          <w:rFonts w:ascii="Arial" w:hAnsi="Arial" w:cs="Arial"/>
          <w:b/>
          <w:lang w:val="mk-MK"/>
        </w:rPr>
        <w:t>Број на деловни субјекти по дејности</w:t>
      </w:r>
    </w:p>
    <w:p w:rsidR="005414E2" w:rsidRPr="005414E2" w:rsidRDefault="005414E2" w:rsidP="005414E2">
      <w:pPr>
        <w:tabs>
          <w:tab w:val="left" w:pos="284"/>
        </w:tabs>
        <w:spacing w:after="0" w:line="240" w:lineRule="auto"/>
        <w:jc w:val="both"/>
        <w:rPr>
          <w:rFonts w:ascii="Arial" w:hAnsi="Arial" w:cs="Arial"/>
          <w:lang w:val="mk-MK"/>
        </w:rPr>
      </w:pPr>
    </w:p>
    <w:p w:rsidR="005414E2" w:rsidRDefault="005414E2" w:rsidP="005414E2">
      <w:pPr>
        <w:tabs>
          <w:tab w:val="left" w:pos="284"/>
        </w:tabs>
        <w:spacing w:after="0" w:line="240" w:lineRule="auto"/>
        <w:jc w:val="both"/>
        <w:rPr>
          <w:rFonts w:ascii="Arial" w:hAnsi="Arial" w:cs="Arial"/>
          <w:lang w:val="mk-MK"/>
        </w:rPr>
      </w:pPr>
      <w:r w:rsidRPr="005414E2">
        <w:rPr>
          <w:rFonts w:ascii="Arial" w:hAnsi="Arial" w:cs="Arial"/>
          <w:lang w:val="mk-MK"/>
        </w:rPr>
        <w:t>Во базата на податоци на овој Катастар регистрирани се 984 деловни субјекти, од кои 614 од непроизводните и 370 од производните дејности, односно 917 се колективни, а 67 точкасти загадувачи.</w:t>
      </w:r>
    </w:p>
    <w:p w:rsidR="00FA78CB" w:rsidRDefault="00B21321" w:rsidP="005414E2">
      <w:pPr>
        <w:tabs>
          <w:tab w:val="left" w:pos="284"/>
        </w:tabs>
        <w:spacing w:after="0" w:line="240" w:lineRule="auto"/>
        <w:jc w:val="both"/>
        <w:rPr>
          <w:rFonts w:ascii="Arial" w:hAnsi="Arial" w:cs="Arial"/>
          <w:lang w:val="mk-MK"/>
        </w:rPr>
      </w:pPr>
      <w:r>
        <w:rPr>
          <w:rFonts w:ascii="Arial" w:hAnsi="Arial" w:cs="Arial"/>
          <w:noProof/>
        </w:rPr>
        <mc:AlternateContent>
          <mc:Choice Requires="wps">
            <w:drawing>
              <wp:anchor distT="0" distB="0" distL="114300" distR="114300" simplePos="0" relativeHeight="251674624" behindDoc="0" locked="0" layoutInCell="1" allowOverlap="1">
                <wp:simplePos x="0" y="0"/>
                <wp:positionH relativeFrom="column">
                  <wp:posOffset>3038475</wp:posOffset>
                </wp:positionH>
                <wp:positionV relativeFrom="paragraph">
                  <wp:posOffset>13970</wp:posOffset>
                </wp:positionV>
                <wp:extent cx="2971800" cy="24384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38400"/>
                        </a:xfrm>
                        <a:prstGeom prst="rect">
                          <a:avLst/>
                        </a:prstGeom>
                        <a:solidFill>
                          <a:srgbClr val="FFFFFF"/>
                        </a:solidFill>
                        <a:ln w="9525">
                          <a:noFill/>
                          <a:miter lim="800000"/>
                          <a:headEnd/>
                          <a:tailEnd/>
                        </a:ln>
                      </wps:spPr>
                      <wps:txbx>
                        <w:txbxContent>
                          <w:tbl>
                            <w:tblPr>
                              <w:tblW w:w="42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559"/>
                            </w:tblGrid>
                            <w:tr w:rsidR="00545C56" w:rsidRPr="00381840" w:rsidTr="00545C56">
                              <w:trPr>
                                <w:trHeight w:val="340"/>
                              </w:trPr>
                              <w:tc>
                                <w:tcPr>
                                  <w:tcW w:w="2709" w:type="dxa"/>
                                  <w:shd w:val="clear" w:color="auto" w:fill="D9D9D9"/>
                                  <w:vAlign w:val="center"/>
                                </w:tcPr>
                                <w:p w:rsidR="00545C56" w:rsidRPr="00381840" w:rsidRDefault="00545C56" w:rsidP="00545C56">
                                  <w:pPr>
                                    <w:spacing w:after="0" w:line="240" w:lineRule="auto"/>
                                    <w:jc w:val="center"/>
                                    <w:rPr>
                                      <w:rFonts w:ascii="Arial" w:eastAsia="Times New Roman" w:hAnsi="Arial" w:cs="Arial"/>
                                      <w:bCs/>
                                      <w:sz w:val="20"/>
                                      <w:szCs w:val="20"/>
                                      <w:lang w:val="mk-MK" w:eastAsia="mk-MK"/>
                                    </w:rPr>
                                  </w:pPr>
                                  <w:r w:rsidRPr="00381840">
                                    <w:rPr>
                                      <w:rFonts w:ascii="Arial" w:eastAsia="Times New Roman" w:hAnsi="Arial" w:cs="Arial"/>
                                      <w:bCs/>
                                      <w:sz w:val="20"/>
                                      <w:szCs w:val="20"/>
                                      <w:lang w:val="mk-MK" w:eastAsia="mk-MK"/>
                                    </w:rPr>
                                    <w:t>Непроизводна дејност</w:t>
                                  </w:r>
                                </w:p>
                              </w:tc>
                              <w:tc>
                                <w:tcPr>
                                  <w:tcW w:w="1559" w:type="dxa"/>
                                  <w:shd w:val="clear" w:color="auto" w:fill="D9D9D9"/>
                                  <w:vAlign w:val="center"/>
                                </w:tcPr>
                                <w:p w:rsidR="00545C56" w:rsidRPr="00381840" w:rsidRDefault="00545C56" w:rsidP="00545C56">
                                  <w:pPr>
                                    <w:spacing w:after="0" w:line="240" w:lineRule="auto"/>
                                    <w:jc w:val="center"/>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Број на Д.С.</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Администрација</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7</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Градинки</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60</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Образование</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99</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Здравство</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23</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Хотели , угостителство</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194</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Трговија</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40</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Транспорт</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13</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Услуги</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178</w:t>
                                  </w:r>
                                </w:p>
                              </w:tc>
                            </w:tr>
                            <w:tr w:rsidR="00545C56" w:rsidRPr="00381840" w:rsidTr="00545C56">
                              <w:trPr>
                                <w:trHeight w:val="340"/>
                              </w:trPr>
                              <w:tc>
                                <w:tcPr>
                                  <w:tcW w:w="2709" w:type="dxa"/>
                                  <w:shd w:val="clear" w:color="auto" w:fill="D9D9D9"/>
                                  <w:noWrap/>
                                  <w:vAlign w:val="center"/>
                                </w:tcPr>
                                <w:p w:rsidR="00545C56" w:rsidRPr="00381840" w:rsidRDefault="00545C56" w:rsidP="00545C56">
                                  <w:pPr>
                                    <w:spacing w:after="0" w:line="240" w:lineRule="auto"/>
                                    <w:jc w:val="center"/>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Вкупно</w:t>
                                  </w:r>
                                </w:p>
                              </w:tc>
                              <w:tc>
                                <w:tcPr>
                                  <w:tcW w:w="1559" w:type="dxa"/>
                                  <w:shd w:val="clear" w:color="auto" w:fill="D9D9D9"/>
                                  <w:noWrap/>
                                  <w:vAlign w:val="center"/>
                                </w:tcPr>
                                <w:p w:rsidR="00545C56" w:rsidRPr="00381840" w:rsidRDefault="00545C56" w:rsidP="00545C56">
                                  <w:pPr>
                                    <w:spacing w:after="0" w:line="240" w:lineRule="auto"/>
                                    <w:jc w:val="center"/>
                                    <w:rPr>
                                      <w:rFonts w:ascii="Arial" w:eastAsia="Times New Roman" w:hAnsi="Arial" w:cs="Arial"/>
                                      <w:bCs/>
                                      <w:noProof/>
                                      <w:color w:val="000000"/>
                                      <w:lang w:eastAsia="mk-MK"/>
                                    </w:rPr>
                                  </w:pPr>
                                  <w:r w:rsidRPr="00381840">
                                    <w:rPr>
                                      <w:rFonts w:ascii="Arial" w:eastAsia="Times New Roman" w:hAnsi="Arial" w:cs="Arial"/>
                                      <w:bCs/>
                                      <w:noProof/>
                                      <w:color w:val="000000"/>
                                      <w:lang w:eastAsia="mk-MK"/>
                                    </w:rPr>
                                    <w:t>614</w:t>
                                  </w:r>
                                </w:p>
                              </w:tc>
                            </w:tr>
                          </w:tbl>
                          <w:p w:rsidR="00545C56" w:rsidRDefault="00545C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39.25pt;margin-top:1.1pt;width:234pt;height:1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" stroked="f">
                <v:textbox>
                  <w:txbxContent>
                    <w:tbl>
                      <w:tblPr>
                        <w:tblW w:w="42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559"/>
                      </w:tblGrid>
                      <w:tr w:rsidR="00545C56" w:rsidRPr="00381840" w:rsidTr="00545C56">
                        <w:trPr>
                          <w:trHeight w:val="340"/>
                        </w:trPr>
                        <w:tc>
                          <w:tcPr>
                            <w:tcW w:w="2709" w:type="dxa"/>
                            <w:shd w:val="clear" w:color="auto" w:fill="D9D9D9"/>
                            <w:vAlign w:val="center"/>
                          </w:tcPr>
                          <w:p w:rsidR="00545C56" w:rsidRPr="00381840" w:rsidRDefault="00545C56" w:rsidP="00545C56">
                            <w:pPr>
                              <w:spacing w:after="0" w:line="240" w:lineRule="auto"/>
                              <w:jc w:val="center"/>
                              <w:rPr>
                                <w:rFonts w:ascii="Arial" w:eastAsia="Times New Roman" w:hAnsi="Arial" w:cs="Arial"/>
                                <w:bCs/>
                                <w:sz w:val="20"/>
                                <w:szCs w:val="20"/>
                                <w:lang w:val="mk-MK" w:eastAsia="mk-MK"/>
                              </w:rPr>
                            </w:pPr>
                            <w:r w:rsidRPr="00381840">
                              <w:rPr>
                                <w:rFonts w:ascii="Arial" w:eastAsia="Times New Roman" w:hAnsi="Arial" w:cs="Arial"/>
                                <w:bCs/>
                                <w:sz w:val="20"/>
                                <w:szCs w:val="20"/>
                                <w:lang w:val="mk-MK" w:eastAsia="mk-MK"/>
                              </w:rPr>
                              <w:t>Непроизводна дејност</w:t>
                            </w:r>
                          </w:p>
                        </w:tc>
                        <w:tc>
                          <w:tcPr>
                            <w:tcW w:w="1559" w:type="dxa"/>
                            <w:shd w:val="clear" w:color="auto" w:fill="D9D9D9"/>
                            <w:vAlign w:val="center"/>
                          </w:tcPr>
                          <w:p w:rsidR="00545C56" w:rsidRPr="00381840" w:rsidRDefault="00545C56" w:rsidP="00545C56">
                            <w:pPr>
                              <w:spacing w:after="0" w:line="240" w:lineRule="auto"/>
                              <w:jc w:val="center"/>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Број на Д.С.</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Администрација</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7</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Градинки</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60</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Образование</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99</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Здравство</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23</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Хотели , угостителство</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194</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Трговија</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40</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Транспорт</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13</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Услуги</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178</w:t>
                            </w:r>
                          </w:p>
                        </w:tc>
                      </w:tr>
                      <w:tr w:rsidR="00545C56" w:rsidRPr="00381840" w:rsidTr="00545C56">
                        <w:trPr>
                          <w:trHeight w:val="340"/>
                        </w:trPr>
                        <w:tc>
                          <w:tcPr>
                            <w:tcW w:w="2709" w:type="dxa"/>
                            <w:shd w:val="clear" w:color="auto" w:fill="D9D9D9"/>
                            <w:noWrap/>
                            <w:vAlign w:val="center"/>
                          </w:tcPr>
                          <w:p w:rsidR="00545C56" w:rsidRPr="00381840" w:rsidRDefault="00545C56" w:rsidP="00545C56">
                            <w:pPr>
                              <w:spacing w:after="0" w:line="240" w:lineRule="auto"/>
                              <w:jc w:val="center"/>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Вкупно</w:t>
                            </w:r>
                          </w:p>
                        </w:tc>
                        <w:tc>
                          <w:tcPr>
                            <w:tcW w:w="1559" w:type="dxa"/>
                            <w:shd w:val="clear" w:color="auto" w:fill="D9D9D9"/>
                            <w:noWrap/>
                            <w:vAlign w:val="center"/>
                          </w:tcPr>
                          <w:p w:rsidR="00545C56" w:rsidRPr="00381840" w:rsidRDefault="00545C56" w:rsidP="00545C56">
                            <w:pPr>
                              <w:spacing w:after="0" w:line="240" w:lineRule="auto"/>
                              <w:jc w:val="center"/>
                              <w:rPr>
                                <w:rFonts w:ascii="Arial" w:eastAsia="Times New Roman" w:hAnsi="Arial" w:cs="Arial"/>
                                <w:bCs/>
                                <w:noProof/>
                                <w:color w:val="000000"/>
                                <w:lang w:eastAsia="mk-MK"/>
                              </w:rPr>
                            </w:pPr>
                            <w:r w:rsidRPr="00381840">
                              <w:rPr>
                                <w:rFonts w:ascii="Arial" w:eastAsia="Times New Roman" w:hAnsi="Arial" w:cs="Arial"/>
                                <w:bCs/>
                                <w:noProof/>
                                <w:color w:val="000000"/>
                                <w:lang w:eastAsia="mk-MK"/>
                              </w:rPr>
                              <w:t>614</w:t>
                            </w:r>
                          </w:p>
                        </w:tc>
                      </w:tr>
                    </w:tbl>
                    <w:p w:rsidR="00545C56" w:rsidRDefault="00545C56"/>
                  </w:txbxContent>
                </v:textbox>
              </v:shape>
            </w:pict>
          </mc:Fallback>
        </mc:AlternateContent>
      </w:r>
      <w:r>
        <w:rPr>
          <w:rFonts w:ascii="Arial" w:hAnsi="Arial" w:cs="Arial"/>
          <w:noProof/>
        </w:rPr>
        <mc:AlternateContent>
          <mc:Choice Requires="wps">
            <w:drawing>
              <wp:anchor distT="0" distB="0" distL="114300" distR="114300" simplePos="0" relativeHeight="251672576" behindDoc="0" locked="0" layoutInCell="1" allowOverlap="1">
                <wp:simplePos x="0" y="0"/>
                <wp:positionH relativeFrom="column">
                  <wp:posOffset>9525</wp:posOffset>
                </wp:positionH>
                <wp:positionV relativeFrom="paragraph">
                  <wp:posOffset>9525</wp:posOffset>
                </wp:positionV>
                <wp:extent cx="2971800" cy="33051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305175"/>
                        </a:xfrm>
                        <a:prstGeom prst="rect">
                          <a:avLst/>
                        </a:prstGeom>
                        <a:solidFill>
                          <a:srgbClr val="FFFFFF"/>
                        </a:solidFill>
                        <a:ln w="9525">
                          <a:noFill/>
                          <a:miter lim="800000"/>
                          <a:headEnd/>
                          <a:tailEnd/>
                        </a:ln>
                      </wps:spPr>
                      <wps:txbx>
                        <w:txbxContent>
                          <w:tbl>
                            <w:tblPr>
                              <w:tblW w:w="4268" w:type="dxa"/>
                              <w:tblInd w:w="93" w:type="dxa"/>
                              <w:tblLook w:val="04A0" w:firstRow="1" w:lastRow="0" w:firstColumn="1" w:lastColumn="0" w:noHBand="0" w:noVBand="1"/>
                            </w:tblPr>
                            <w:tblGrid>
                              <w:gridCol w:w="2709"/>
                              <w:gridCol w:w="1559"/>
                            </w:tblGrid>
                            <w:tr w:rsidR="00545C56" w:rsidRPr="00381840" w:rsidTr="00545C56">
                              <w:trPr>
                                <w:trHeight w:val="340"/>
                              </w:trPr>
                              <w:tc>
                                <w:tcPr>
                                  <w:tcW w:w="2709" w:type="dxa"/>
                                  <w:tcBorders>
                                    <w:top w:val="single" w:sz="4" w:space="0" w:color="auto"/>
                                    <w:left w:val="single" w:sz="4" w:space="0" w:color="auto"/>
                                    <w:bottom w:val="single" w:sz="4" w:space="0" w:color="auto"/>
                                    <w:right w:val="single" w:sz="4" w:space="0" w:color="auto"/>
                                  </w:tcBorders>
                                  <w:shd w:val="clear" w:color="auto" w:fill="D9D9D9"/>
                                  <w:vAlign w:val="center"/>
                                </w:tcPr>
                                <w:p w:rsidR="00545C56" w:rsidRPr="00381840" w:rsidRDefault="00545C56" w:rsidP="00545C56">
                                  <w:pPr>
                                    <w:spacing w:after="0" w:line="240" w:lineRule="auto"/>
                                    <w:jc w:val="center"/>
                                    <w:rPr>
                                      <w:rFonts w:ascii="Arial" w:eastAsia="Times New Roman" w:hAnsi="Arial" w:cs="Arial"/>
                                      <w:bCs/>
                                      <w:sz w:val="20"/>
                                      <w:szCs w:val="20"/>
                                      <w:lang w:val="mk-MK" w:eastAsia="mk-MK"/>
                                    </w:rPr>
                                  </w:pPr>
                                  <w:r w:rsidRPr="00381840">
                                    <w:rPr>
                                      <w:rFonts w:ascii="Arial" w:eastAsia="Times New Roman" w:hAnsi="Arial" w:cs="Arial"/>
                                      <w:bCs/>
                                      <w:sz w:val="20"/>
                                      <w:szCs w:val="20"/>
                                      <w:lang w:val="mk-MK" w:eastAsia="mk-MK"/>
                                    </w:rPr>
                                    <w:t>Производна дејност</w:t>
                                  </w:r>
                                </w:p>
                              </w:tc>
                              <w:tc>
                                <w:tcPr>
                                  <w:tcW w:w="155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45C56" w:rsidRPr="00381840" w:rsidRDefault="00545C56" w:rsidP="00545C56">
                                  <w:pPr>
                                    <w:spacing w:after="0" w:line="240" w:lineRule="auto"/>
                                    <w:jc w:val="center"/>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Број на Д.С.</w:t>
                                  </w:r>
                                </w:p>
                              </w:tc>
                            </w:tr>
                            <w:tr w:rsidR="00545C56" w:rsidRPr="00381840" w:rsidTr="00545C56">
                              <w:trPr>
                                <w:trHeight w:val="34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Произ.Леб, Пецива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101</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Месна Инд.</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12</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Произ.Храна, Пијалоци</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39</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Текстилна Инд.</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19</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Металургија</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6</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Хем.Фармац.Инд.</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10</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Обр.Дрво, Хартија, Графи.</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36</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Енергетика</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10</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Градежништво</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33</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Нафтени Деривати</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31</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Металска инд.</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30</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Друго</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43</w:t>
                                  </w:r>
                                </w:p>
                              </w:tc>
                            </w:tr>
                            <w:tr w:rsidR="00545C56" w:rsidRPr="00381840" w:rsidTr="00545C56">
                              <w:trPr>
                                <w:trHeight w:val="340"/>
                              </w:trPr>
                              <w:tc>
                                <w:tcPr>
                                  <w:tcW w:w="270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45C56" w:rsidRPr="00381840" w:rsidRDefault="00545C56" w:rsidP="00545C56">
                                  <w:pPr>
                                    <w:spacing w:after="0" w:line="240" w:lineRule="auto"/>
                                    <w:jc w:val="center"/>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Вкупно</w:t>
                                  </w:r>
                                </w:p>
                              </w:tc>
                              <w:tc>
                                <w:tcPr>
                                  <w:tcW w:w="1559" w:type="dxa"/>
                                  <w:tcBorders>
                                    <w:top w:val="single" w:sz="4" w:space="0" w:color="auto"/>
                                    <w:left w:val="nil"/>
                                    <w:bottom w:val="single" w:sz="4" w:space="0" w:color="auto"/>
                                    <w:right w:val="single" w:sz="4" w:space="0" w:color="auto"/>
                                  </w:tcBorders>
                                  <w:shd w:val="clear" w:color="auto" w:fill="D9D9D9"/>
                                  <w:noWrap/>
                                  <w:vAlign w:val="center"/>
                                </w:tcPr>
                                <w:p w:rsidR="00545C56" w:rsidRPr="00381840" w:rsidRDefault="00545C56" w:rsidP="00545C56">
                                  <w:pPr>
                                    <w:spacing w:after="0" w:line="240" w:lineRule="auto"/>
                                    <w:jc w:val="center"/>
                                    <w:rPr>
                                      <w:rFonts w:ascii="Arial" w:eastAsia="Times New Roman" w:hAnsi="Arial" w:cs="Arial"/>
                                      <w:lang w:val="mk-MK" w:eastAsia="mk-MK"/>
                                    </w:rPr>
                                  </w:pPr>
                                  <w:r w:rsidRPr="00381840">
                                    <w:rPr>
                                      <w:rFonts w:ascii="Arial" w:eastAsia="Times New Roman" w:hAnsi="Arial" w:cs="Arial"/>
                                      <w:lang w:val="mk-MK" w:eastAsia="mk-MK"/>
                                    </w:rPr>
                                    <w:t>370</w:t>
                                  </w:r>
                                </w:p>
                              </w:tc>
                            </w:tr>
                          </w:tbl>
                          <w:p w:rsidR="00545C56" w:rsidRDefault="00545C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75pt;width:234pt;height:26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" stroked="f">
                <v:textbox>
                  <w:txbxContent>
                    <w:tbl>
                      <w:tblPr>
                        <w:tblW w:w="4268" w:type="dxa"/>
                        <w:tblInd w:w="93" w:type="dxa"/>
                        <w:tblLook w:val="04A0" w:firstRow="1" w:lastRow="0" w:firstColumn="1" w:lastColumn="0" w:noHBand="0" w:noVBand="1"/>
                      </w:tblPr>
                      <w:tblGrid>
                        <w:gridCol w:w="2709"/>
                        <w:gridCol w:w="1559"/>
                      </w:tblGrid>
                      <w:tr w:rsidR="00545C56" w:rsidRPr="00381840" w:rsidTr="00545C56">
                        <w:trPr>
                          <w:trHeight w:val="340"/>
                        </w:trPr>
                        <w:tc>
                          <w:tcPr>
                            <w:tcW w:w="2709" w:type="dxa"/>
                            <w:tcBorders>
                              <w:top w:val="single" w:sz="4" w:space="0" w:color="auto"/>
                              <w:left w:val="single" w:sz="4" w:space="0" w:color="auto"/>
                              <w:bottom w:val="single" w:sz="4" w:space="0" w:color="auto"/>
                              <w:right w:val="single" w:sz="4" w:space="0" w:color="auto"/>
                            </w:tcBorders>
                            <w:shd w:val="clear" w:color="auto" w:fill="D9D9D9"/>
                            <w:vAlign w:val="center"/>
                          </w:tcPr>
                          <w:p w:rsidR="00545C56" w:rsidRPr="00381840" w:rsidRDefault="00545C56" w:rsidP="00545C56">
                            <w:pPr>
                              <w:spacing w:after="0" w:line="240" w:lineRule="auto"/>
                              <w:jc w:val="center"/>
                              <w:rPr>
                                <w:rFonts w:ascii="Arial" w:eastAsia="Times New Roman" w:hAnsi="Arial" w:cs="Arial"/>
                                <w:bCs/>
                                <w:sz w:val="20"/>
                                <w:szCs w:val="20"/>
                                <w:lang w:val="mk-MK" w:eastAsia="mk-MK"/>
                              </w:rPr>
                            </w:pPr>
                            <w:r w:rsidRPr="00381840">
                              <w:rPr>
                                <w:rFonts w:ascii="Arial" w:eastAsia="Times New Roman" w:hAnsi="Arial" w:cs="Arial"/>
                                <w:bCs/>
                                <w:sz w:val="20"/>
                                <w:szCs w:val="20"/>
                                <w:lang w:val="mk-MK" w:eastAsia="mk-MK"/>
                              </w:rPr>
                              <w:t>Производна дејност</w:t>
                            </w:r>
                          </w:p>
                        </w:tc>
                        <w:tc>
                          <w:tcPr>
                            <w:tcW w:w="155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45C56" w:rsidRPr="00381840" w:rsidRDefault="00545C56" w:rsidP="00545C56">
                            <w:pPr>
                              <w:spacing w:after="0" w:line="240" w:lineRule="auto"/>
                              <w:jc w:val="center"/>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Број на Д.С.</w:t>
                            </w:r>
                          </w:p>
                        </w:tc>
                      </w:tr>
                      <w:tr w:rsidR="00545C56" w:rsidRPr="00381840" w:rsidTr="00545C56">
                        <w:trPr>
                          <w:trHeight w:val="34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Произ.Леб, Пецива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101</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Месна Инд.</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12</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Произ.Храна, Пијалоци</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39</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Текстилна Инд.</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19</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Металургија</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6</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Хем.Фармац.Инд.</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10</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Обр.Дрво, Хартија, Графи.</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36</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Енергетика</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10</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Градежништво</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33</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Нафтени Деривати</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31</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Металска инд.</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30</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Друго</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43</w:t>
                            </w:r>
                          </w:p>
                        </w:tc>
                      </w:tr>
                      <w:tr w:rsidR="00545C56" w:rsidRPr="00381840" w:rsidTr="00545C56">
                        <w:trPr>
                          <w:trHeight w:val="340"/>
                        </w:trPr>
                        <w:tc>
                          <w:tcPr>
                            <w:tcW w:w="270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45C56" w:rsidRPr="00381840" w:rsidRDefault="00545C56" w:rsidP="00545C56">
                            <w:pPr>
                              <w:spacing w:after="0" w:line="240" w:lineRule="auto"/>
                              <w:jc w:val="center"/>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Вкупно</w:t>
                            </w:r>
                          </w:p>
                        </w:tc>
                        <w:tc>
                          <w:tcPr>
                            <w:tcW w:w="1559" w:type="dxa"/>
                            <w:tcBorders>
                              <w:top w:val="single" w:sz="4" w:space="0" w:color="auto"/>
                              <w:left w:val="nil"/>
                              <w:bottom w:val="single" w:sz="4" w:space="0" w:color="auto"/>
                              <w:right w:val="single" w:sz="4" w:space="0" w:color="auto"/>
                            </w:tcBorders>
                            <w:shd w:val="clear" w:color="auto" w:fill="D9D9D9"/>
                            <w:noWrap/>
                            <w:vAlign w:val="center"/>
                          </w:tcPr>
                          <w:p w:rsidR="00545C56" w:rsidRPr="00381840" w:rsidRDefault="00545C56" w:rsidP="00545C56">
                            <w:pPr>
                              <w:spacing w:after="0" w:line="240" w:lineRule="auto"/>
                              <w:jc w:val="center"/>
                              <w:rPr>
                                <w:rFonts w:ascii="Arial" w:eastAsia="Times New Roman" w:hAnsi="Arial" w:cs="Arial"/>
                                <w:lang w:val="mk-MK" w:eastAsia="mk-MK"/>
                              </w:rPr>
                            </w:pPr>
                            <w:r w:rsidRPr="00381840">
                              <w:rPr>
                                <w:rFonts w:ascii="Arial" w:eastAsia="Times New Roman" w:hAnsi="Arial" w:cs="Arial"/>
                                <w:lang w:val="mk-MK" w:eastAsia="mk-MK"/>
                              </w:rPr>
                              <w:t>370</w:t>
                            </w:r>
                          </w:p>
                        </w:tc>
                      </w:tr>
                    </w:tbl>
                    <w:p w:rsidR="00545C56" w:rsidRDefault="00545C56"/>
                  </w:txbxContent>
                </v:textbox>
              </v:shape>
            </w:pict>
          </mc:Fallback>
        </mc:AlternateContent>
      </w: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381840" w:rsidRPr="009C48E8" w:rsidRDefault="00381840" w:rsidP="005414E2">
      <w:pPr>
        <w:tabs>
          <w:tab w:val="left" w:pos="284"/>
        </w:tabs>
        <w:spacing w:after="0" w:line="240" w:lineRule="auto"/>
        <w:jc w:val="both"/>
        <w:rPr>
          <w:rFonts w:ascii="Arial" w:hAnsi="Arial" w:cs="Arial"/>
          <w:lang w:val="mk-MK"/>
        </w:rPr>
      </w:pPr>
    </w:p>
    <w:p w:rsidR="00381840" w:rsidRDefault="00381840" w:rsidP="005414E2">
      <w:pPr>
        <w:tabs>
          <w:tab w:val="left" w:pos="284"/>
        </w:tabs>
        <w:spacing w:after="0" w:line="240" w:lineRule="auto"/>
        <w:jc w:val="both"/>
        <w:rPr>
          <w:rFonts w:ascii="Arial" w:hAnsi="Arial" w:cs="Arial"/>
          <w:lang w:val="mk-MK"/>
        </w:rPr>
      </w:pPr>
    </w:p>
    <w:p w:rsidR="00F1388C" w:rsidRDefault="008E51DF" w:rsidP="005414E2">
      <w:pPr>
        <w:tabs>
          <w:tab w:val="left" w:pos="284"/>
        </w:tabs>
        <w:spacing w:after="0" w:line="240" w:lineRule="auto"/>
        <w:jc w:val="both"/>
        <w:rPr>
          <w:rFonts w:ascii="Arial" w:hAnsi="Arial" w:cs="Arial"/>
          <w:lang w:val="mk-MK"/>
        </w:rPr>
      </w:pPr>
      <w:r w:rsidRPr="008E51DF">
        <w:rPr>
          <w:rFonts w:ascii="Arial" w:hAnsi="Arial" w:cs="Arial"/>
          <w:lang w:val="mk-MK"/>
        </w:rPr>
        <w:t>Производните Д.С. се застапени со 37,60 %, а непроизводните со 62,40% од вкупниот број на Д.С.</w:t>
      </w:r>
    </w:p>
    <w:p w:rsidR="008E51DF" w:rsidRDefault="008E51DF" w:rsidP="005414E2">
      <w:pPr>
        <w:tabs>
          <w:tab w:val="left" w:pos="284"/>
        </w:tabs>
        <w:spacing w:after="0" w:line="240" w:lineRule="auto"/>
        <w:jc w:val="both"/>
        <w:rPr>
          <w:rFonts w:ascii="Arial" w:hAnsi="Arial" w:cs="Arial"/>
          <w:lang w:val="mk-MK"/>
        </w:rPr>
      </w:pPr>
    </w:p>
    <w:p w:rsidR="0017440D" w:rsidRPr="0017440D" w:rsidRDefault="0017440D" w:rsidP="0017440D">
      <w:pPr>
        <w:tabs>
          <w:tab w:val="left" w:pos="284"/>
        </w:tabs>
        <w:spacing w:after="0" w:line="240" w:lineRule="auto"/>
        <w:jc w:val="both"/>
        <w:rPr>
          <w:rFonts w:ascii="Arial" w:hAnsi="Arial" w:cs="Arial"/>
          <w:b/>
          <w:lang w:val="mk-MK"/>
        </w:rPr>
      </w:pPr>
      <w:r w:rsidRPr="0017440D">
        <w:rPr>
          <w:rFonts w:ascii="Arial" w:hAnsi="Arial" w:cs="Arial"/>
          <w:b/>
          <w:lang w:val="mk-MK"/>
        </w:rPr>
        <w:t>Точкасти и колективни загадувачи</w:t>
      </w:r>
    </w:p>
    <w:tbl>
      <w:tblPr>
        <w:tblW w:w="66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242"/>
        <w:gridCol w:w="2294"/>
      </w:tblGrid>
      <w:tr w:rsidR="0017440D" w:rsidRPr="0017440D" w:rsidTr="009B7712">
        <w:trPr>
          <w:trHeight w:val="285"/>
        </w:trPr>
        <w:tc>
          <w:tcPr>
            <w:tcW w:w="2142" w:type="dxa"/>
            <w:shd w:val="clear" w:color="auto" w:fill="D9D9D9"/>
            <w:noWrap/>
            <w:vAlign w:val="center"/>
          </w:tcPr>
          <w:p w:rsidR="0017440D" w:rsidRPr="0017440D" w:rsidRDefault="0017440D" w:rsidP="0017440D">
            <w:pPr>
              <w:spacing w:after="0" w:line="240" w:lineRule="auto"/>
              <w:jc w:val="center"/>
              <w:rPr>
                <w:rFonts w:ascii="Arial" w:eastAsia="Times New Roman" w:hAnsi="Arial" w:cs="Arial"/>
                <w:sz w:val="20"/>
                <w:szCs w:val="20"/>
                <w:lang w:val="mk-MK" w:eastAsia="mk-MK"/>
              </w:rPr>
            </w:pPr>
            <w:r w:rsidRPr="0017440D">
              <w:rPr>
                <w:rFonts w:ascii="Arial" w:eastAsia="Times New Roman" w:hAnsi="Arial" w:cs="Arial"/>
                <w:sz w:val="20"/>
                <w:szCs w:val="20"/>
                <w:lang w:val="mk-MK" w:eastAsia="mk-MK"/>
              </w:rPr>
              <w:lastRenderedPageBreak/>
              <w:t>Тип на Д.С.</w:t>
            </w:r>
          </w:p>
        </w:tc>
        <w:tc>
          <w:tcPr>
            <w:tcW w:w="2242" w:type="dxa"/>
            <w:shd w:val="clear" w:color="auto" w:fill="D9D9D9"/>
            <w:noWrap/>
            <w:vAlign w:val="center"/>
          </w:tcPr>
          <w:p w:rsidR="0017440D" w:rsidRPr="0017440D" w:rsidRDefault="0017440D" w:rsidP="0017440D">
            <w:pPr>
              <w:spacing w:after="0" w:line="240" w:lineRule="auto"/>
              <w:jc w:val="center"/>
              <w:rPr>
                <w:rFonts w:ascii="Arial" w:eastAsia="Times New Roman" w:hAnsi="Arial" w:cs="Arial"/>
                <w:sz w:val="20"/>
                <w:szCs w:val="20"/>
                <w:lang w:val="mk-MK" w:eastAsia="mk-MK"/>
              </w:rPr>
            </w:pPr>
            <w:r w:rsidRPr="0017440D">
              <w:rPr>
                <w:rFonts w:ascii="Arial" w:eastAsia="Times New Roman" w:hAnsi="Arial" w:cs="Arial"/>
                <w:sz w:val="20"/>
                <w:szCs w:val="20"/>
                <w:lang w:val="mk-MK" w:eastAsia="mk-MK"/>
              </w:rPr>
              <w:t>Број на Д.С.</w:t>
            </w:r>
          </w:p>
        </w:tc>
        <w:tc>
          <w:tcPr>
            <w:tcW w:w="2294" w:type="dxa"/>
            <w:shd w:val="clear" w:color="auto" w:fill="D9D9D9"/>
            <w:noWrap/>
            <w:vAlign w:val="center"/>
          </w:tcPr>
          <w:p w:rsidR="0017440D" w:rsidRPr="0017440D" w:rsidRDefault="0017440D" w:rsidP="0017440D">
            <w:pPr>
              <w:spacing w:after="0" w:line="240" w:lineRule="auto"/>
              <w:jc w:val="center"/>
              <w:rPr>
                <w:rFonts w:ascii="Arial" w:eastAsia="Times New Roman" w:hAnsi="Arial" w:cs="Arial"/>
                <w:sz w:val="20"/>
                <w:szCs w:val="20"/>
                <w:lang w:val="mk-MK" w:eastAsia="mk-MK"/>
              </w:rPr>
            </w:pPr>
            <w:r w:rsidRPr="0017440D">
              <w:rPr>
                <w:rFonts w:ascii="Arial" w:eastAsia="Times New Roman" w:hAnsi="Arial" w:cs="Arial"/>
                <w:sz w:val="20"/>
                <w:szCs w:val="20"/>
                <w:lang w:val="mk-MK" w:eastAsia="mk-MK"/>
              </w:rPr>
              <w:t>%</w:t>
            </w:r>
          </w:p>
        </w:tc>
      </w:tr>
      <w:tr w:rsidR="0017440D" w:rsidRPr="0017440D" w:rsidTr="009B7712">
        <w:trPr>
          <w:trHeight w:val="285"/>
        </w:trPr>
        <w:tc>
          <w:tcPr>
            <w:tcW w:w="2142" w:type="dxa"/>
            <w:shd w:val="clear" w:color="auto" w:fill="auto"/>
            <w:noWrap/>
            <w:vAlign w:val="center"/>
          </w:tcPr>
          <w:p w:rsidR="0017440D" w:rsidRPr="0017440D" w:rsidRDefault="0017440D" w:rsidP="0017440D">
            <w:pPr>
              <w:spacing w:after="0" w:line="240" w:lineRule="auto"/>
              <w:rPr>
                <w:rFonts w:ascii="Arial" w:eastAsia="Times New Roman" w:hAnsi="Arial" w:cs="Arial"/>
                <w:sz w:val="20"/>
                <w:szCs w:val="20"/>
                <w:lang w:val="mk-MK" w:eastAsia="mk-MK"/>
              </w:rPr>
            </w:pPr>
            <w:r w:rsidRPr="0017440D">
              <w:rPr>
                <w:rFonts w:ascii="Arial" w:eastAsia="Times New Roman" w:hAnsi="Arial" w:cs="Arial"/>
                <w:sz w:val="20"/>
                <w:szCs w:val="20"/>
                <w:lang w:val="mk-MK" w:eastAsia="mk-MK"/>
              </w:rPr>
              <w:t>Точкасти</w:t>
            </w:r>
          </w:p>
        </w:tc>
        <w:tc>
          <w:tcPr>
            <w:tcW w:w="2242" w:type="dxa"/>
            <w:shd w:val="clear" w:color="auto" w:fill="auto"/>
            <w:noWrap/>
            <w:vAlign w:val="center"/>
          </w:tcPr>
          <w:p w:rsidR="0017440D" w:rsidRPr="0017440D" w:rsidRDefault="0017440D" w:rsidP="0017440D">
            <w:pPr>
              <w:spacing w:after="0" w:line="240" w:lineRule="auto"/>
              <w:jc w:val="center"/>
              <w:rPr>
                <w:rFonts w:ascii="Arial" w:eastAsia="Times New Roman" w:hAnsi="Arial" w:cs="Arial"/>
                <w:sz w:val="20"/>
                <w:szCs w:val="20"/>
                <w:lang w:val="mk-MK" w:eastAsia="mk-MK"/>
              </w:rPr>
            </w:pPr>
            <w:r w:rsidRPr="0017440D">
              <w:rPr>
                <w:rFonts w:ascii="Arial" w:eastAsia="Times New Roman" w:hAnsi="Arial" w:cs="Arial"/>
                <w:sz w:val="20"/>
                <w:szCs w:val="20"/>
                <w:lang w:val="mk-MK" w:eastAsia="mk-MK"/>
              </w:rPr>
              <w:t>67</w:t>
            </w:r>
          </w:p>
        </w:tc>
        <w:tc>
          <w:tcPr>
            <w:tcW w:w="2294" w:type="dxa"/>
            <w:shd w:val="clear" w:color="auto" w:fill="auto"/>
            <w:noWrap/>
            <w:vAlign w:val="center"/>
          </w:tcPr>
          <w:p w:rsidR="0017440D" w:rsidRPr="0017440D" w:rsidRDefault="0017440D" w:rsidP="0017440D">
            <w:pPr>
              <w:spacing w:after="0" w:line="240" w:lineRule="auto"/>
              <w:jc w:val="center"/>
              <w:rPr>
                <w:rFonts w:ascii="Arial" w:eastAsia="Times New Roman" w:hAnsi="Arial" w:cs="Arial"/>
                <w:noProof/>
                <w:color w:val="000000"/>
                <w:sz w:val="20"/>
                <w:szCs w:val="20"/>
                <w:lang w:eastAsia="mk-MK"/>
              </w:rPr>
            </w:pPr>
            <w:r w:rsidRPr="0017440D">
              <w:rPr>
                <w:rFonts w:ascii="Arial" w:eastAsia="Times New Roman" w:hAnsi="Arial" w:cs="Arial"/>
                <w:noProof/>
                <w:color w:val="000000"/>
                <w:sz w:val="20"/>
                <w:szCs w:val="20"/>
                <w:lang w:eastAsia="mk-MK"/>
              </w:rPr>
              <w:t>6,81</w:t>
            </w:r>
          </w:p>
        </w:tc>
      </w:tr>
      <w:tr w:rsidR="0017440D" w:rsidRPr="0017440D" w:rsidTr="009B7712">
        <w:trPr>
          <w:trHeight w:val="285"/>
        </w:trPr>
        <w:tc>
          <w:tcPr>
            <w:tcW w:w="2142" w:type="dxa"/>
            <w:shd w:val="clear" w:color="auto" w:fill="auto"/>
            <w:noWrap/>
            <w:vAlign w:val="center"/>
            <w:hideMark/>
          </w:tcPr>
          <w:p w:rsidR="0017440D" w:rsidRPr="0017440D" w:rsidRDefault="0017440D" w:rsidP="0017440D">
            <w:pPr>
              <w:spacing w:after="0" w:line="240" w:lineRule="auto"/>
              <w:rPr>
                <w:rFonts w:ascii="Arial" w:eastAsia="Times New Roman" w:hAnsi="Arial" w:cs="Arial"/>
                <w:sz w:val="20"/>
                <w:szCs w:val="20"/>
                <w:lang w:val="mk-MK" w:eastAsia="mk-MK"/>
              </w:rPr>
            </w:pPr>
            <w:r w:rsidRPr="0017440D">
              <w:rPr>
                <w:rFonts w:ascii="Arial" w:eastAsia="Times New Roman" w:hAnsi="Arial" w:cs="Arial"/>
                <w:sz w:val="20"/>
                <w:szCs w:val="20"/>
                <w:lang w:val="mk-MK" w:eastAsia="mk-MK"/>
              </w:rPr>
              <w:t>Колективни</w:t>
            </w:r>
          </w:p>
        </w:tc>
        <w:tc>
          <w:tcPr>
            <w:tcW w:w="2242" w:type="dxa"/>
            <w:shd w:val="clear" w:color="auto" w:fill="auto"/>
            <w:noWrap/>
            <w:vAlign w:val="center"/>
          </w:tcPr>
          <w:p w:rsidR="0017440D" w:rsidRPr="0017440D" w:rsidRDefault="0017440D" w:rsidP="0017440D">
            <w:pPr>
              <w:spacing w:after="0" w:line="240" w:lineRule="auto"/>
              <w:jc w:val="center"/>
              <w:rPr>
                <w:rFonts w:ascii="Arial" w:eastAsia="Times New Roman" w:hAnsi="Arial" w:cs="Arial"/>
                <w:sz w:val="20"/>
                <w:szCs w:val="20"/>
                <w:lang w:val="mk-MK" w:eastAsia="mk-MK"/>
              </w:rPr>
            </w:pPr>
            <w:r w:rsidRPr="0017440D">
              <w:rPr>
                <w:rFonts w:ascii="Arial" w:eastAsia="Times New Roman" w:hAnsi="Arial" w:cs="Arial"/>
                <w:sz w:val="20"/>
                <w:szCs w:val="20"/>
                <w:lang w:val="mk-MK" w:eastAsia="mk-MK"/>
              </w:rPr>
              <w:t>917</w:t>
            </w:r>
          </w:p>
        </w:tc>
        <w:tc>
          <w:tcPr>
            <w:tcW w:w="2294" w:type="dxa"/>
            <w:shd w:val="clear" w:color="auto" w:fill="auto"/>
            <w:noWrap/>
            <w:vAlign w:val="center"/>
          </w:tcPr>
          <w:p w:rsidR="0017440D" w:rsidRPr="0017440D" w:rsidRDefault="0017440D" w:rsidP="0017440D">
            <w:pPr>
              <w:spacing w:after="0" w:line="240" w:lineRule="auto"/>
              <w:jc w:val="center"/>
              <w:rPr>
                <w:rFonts w:ascii="Arial" w:eastAsia="Times New Roman" w:hAnsi="Arial" w:cs="Arial"/>
                <w:noProof/>
                <w:color w:val="000000"/>
                <w:sz w:val="20"/>
                <w:szCs w:val="20"/>
                <w:lang w:eastAsia="mk-MK"/>
              </w:rPr>
            </w:pPr>
            <w:r w:rsidRPr="0017440D">
              <w:rPr>
                <w:rFonts w:ascii="Arial" w:eastAsia="Times New Roman" w:hAnsi="Arial" w:cs="Arial"/>
                <w:noProof/>
                <w:color w:val="000000"/>
                <w:sz w:val="20"/>
                <w:szCs w:val="20"/>
                <w:lang w:eastAsia="mk-MK"/>
              </w:rPr>
              <w:t>93,19</w:t>
            </w:r>
          </w:p>
        </w:tc>
      </w:tr>
    </w:tbl>
    <w:p w:rsidR="0017440D" w:rsidRPr="0017440D" w:rsidRDefault="0017440D" w:rsidP="0017440D">
      <w:pPr>
        <w:tabs>
          <w:tab w:val="left" w:pos="284"/>
        </w:tabs>
        <w:spacing w:after="0" w:line="240" w:lineRule="auto"/>
        <w:jc w:val="both"/>
        <w:rPr>
          <w:rFonts w:ascii="Arial" w:hAnsi="Arial" w:cs="Arial"/>
          <w:b/>
          <w:lang w:val="mk-MK"/>
        </w:rPr>
      </w:pPr>
      <w:r w:rsidRPr="0017440D">
        <w:rPr>
          <w:rFonts w:ascii="Arial" w:hAnsi="Arial" w:cs="Arial"/>
          <w:b/>
          <w:lang w:val="mk-MK"/>
        </w:rPr>
        <w:t>4.1.0. Емисии во воздухот од стационарни извори</w:t>
      </w:r>
    </w:p>
    <w:p w:rsidR="0017440D" w:rsidRPr="0017440D" w:rsidRDefault="0017440D" w:rsidP="0017440D">
      <w:pPr>
        <w:tabs>
          <w:tab w:val="left" w:pos="284"/>
        </w:tabs>
        <w:spacing w:after="0" w:line="240" w:lineRule="auto"/>
        <w:jc w:val="both"/>
        <w:rPr>
          <w:rFonts w:ascii="Arial" w:hAnsi="Arial" w:cs="Arial"/>
          <w:b/>
          <w:lang w:val="mk-MK"/>
        </w:rPr>
      </w:pPr>
    </w:p>
    <w:p w:rsidR="0017440D" w:rsidRPr="0017440D" w:rsidRDefault="0017440D" w:rsidP="0017440D">
      <w:pPr>
        <w:tabs>
          <w:tab w:val="left" w:pos="284"/>
        </w:tabs>
        <w:spacing w:after="0" w:line="240" w:lineRule="auto"/>
        <w:jc w:val="both"/>
        <w:rPr>
          <w:rFonts w:ascii="Arial" w:hAnsi="Arial" w:cs="Arial"/>
          <w:b/>
          <w:lang w:val="mk-MK"/>
        </w:rPr>
      </w:pPr>
      <w:r w:rsidRPr="0017440D">
        <w:rPr>
          <w:rFonts w:ascii="Arial" w:hAnsi="Arial" w:cs="Arial"/>
          <w:b/>
          <w:lang w:val="mk-MK"/>
        </w:rPr>
        <w:t>4.1.1. Емисии во воздухот од деловни субјекти</w:t>
      </w:r>
    </w:p>
    <w:p w:rsidR="0017440D" w:rsidRPr="0017440D" w:rsidRDefault="0017440D" w:rsidP="0017440D">
      <w:pPr>
        <w:tabs>
          <w:tab w:val="left" w:pos="284"/>
        </w:tabs>
        <w:spacing w:after="0" w:line="240" w:lineRule="auto"/>
        <w:jc w:val="both"/>
        <w:rPr>
          <w:rFonts w:ascii="Arial" w:hAnsi="Arial" w:cs="Arial"/>
          <w:lang w:val="mk-MK"/>
        </w:rPr>
      </w:pPr>
    </w:p>
    <w:p w:rsidR="0017440D" w:rsidRPr="0017440D" w:rsidRDefault="0017440D" w:rsidP="0017440D">
      <w:pPr>
        <w:tabs>
          <w:tab w:val="left" w:pos="284"/>
        </w:tabs>
        <w:spacing w:after="0" w:line="240" w:lineRule="auto"/>
        <w:jc w:val="both"/>
        <w:rPr>
          <w:rFonts w:ascii="Arial" w:hAnsi="Arial" w:cs="Arial"/>
          <w:lang w:val="mk-MK"/>
        </w:rPr>
      </w:pPr>
      <w:r w:rsidRPr="0017440D">
        <w:rPr>
          <w:rFonts w:ascii="Arial" w:hAnsi="Arial" w:cs="Arial"/>
          <w:lang w:val="mk-MK"/>
        </w:rPr>
        <w:t>Од вкупно 984 деловни субјекти - стационарни загадувачи, кај 207 се евидентирани 395 испусти во воздухот, од кои:</w:t>
      </w:r>
    </w:p>
    <w:p w:rsidR="0017440D" w:rsidRPr="00F010BB" w:rsidRDefault="0017440D" w:rsidP="00F010BB">
      <w:pPr>
        <w:pStyle w:val="ListParagraph"/>
        <w:numPr>
          <w:ilvl w:val="0"/>
          <w:numId w:val="2"/>
        </w:numPr>
        <w:tabs>
          <w:tab w:val="left" w:pos="284"/>
        </w:tabs>
        <w:spacing w:after="0" w:line="240" w:lineRule="auto"/>
        <w:jc w:val="both"/>
        <w:rPr>
          <w:rFonts w:ascii="Arial" w:hAnsi="Arial" w:cs="Arial"/>
          <w:lang w:val="mk-MK"/>
        </w:rPr>
      </w:pPr>
      <w:r w:rsidRPr="00F010BB">
        <w:rPr>
          <w:rFonts w:ascii="Arial" w:hAnsi="Arial" w:cs="Arial"/>
          <w:lang w:val="mk-MK"/>
        </w:rPr>
        <w:t>257  се испусти од производни деловни субјекти,</w:t>
      </w:r>
    </w:p>
    <w:p w:rsidR="0017440D" w:rsidRPr="00F010BB" w:rsidRDefault="0017440D" w:rsidP="00F010BB">
      <w:pPr>
        <w:pStyle w:val="ListParagraph"/>
        <w:numPr>
          <w:ilvl w:val="0"/>
          <w:numId w:val="2"/>
        </w:numPr>
        <w:tabs>
          <w:tab w:val="left" w:pos="284"/>
        </w:tabs>
        <w:spacing w:after="0" w:line="240" w:lineRule="auto"/>
        <w:jc w:val="both"/>
        <w:rPr>
          <w:rFonts w:ascii="Arial" w:hAnsi="Arial" w:cs="Arial"/>
          <w:lang w:val="mk-MK"/>
        </w:rPr>
      </w:pPr>
      <w:r w:rsidRPr="00F010BB">
        <w:rPr>
          <w:rFonts w:ascii="Arial" w:hAnsi="Arial" w:cs="Arial"/>
          <w:lang w:val="mk-MK"/>
        </w:rPr>
        <w:t>138  се испусти од непроизводни деловни субјекти.</w:t>
      </w:r>
    </w:p>
    <w:p w:rsidR="0017440D" w:rsidRDefault="0017440D" w:rsidP="0017440D">
      <w:pPr>
        <w:tabs>
          <w:tab w:val="left" w:pos="284"/>
        </w:tabs>
        <w:spacing w:after="0" w:line="240" w:lineRule="auto"/>
        <w:jc w:val="both"/>
        <w:rPr>
          <w:rFonts w:ascii="Arial" w:hAnsi="Arial" w:cs="Arial"/>
          <w:lang w:val="mk-MK"/>
        </w:rPr>
      </w:pPr>
    </w:p>
    <w:p w:rsidR="0017440D" w:rsidRDefault="0017440D" w:rsidP="0017440D">
      <w:pPr>
        <w:tabs>
          <w:tab w:val="left" w:pos="284"/>
        </w:tabs>
        <w:spacing w:after="0" w:line="240" w:lineRule="auto"/>
        <w:jc w:val="both"/>
        <w:rPr>
          <w:rFonts w:ascii="Arial" w:hAnsi="Arial" w:cs="Arial"/>
          <w:lang w:val="mk-MK"/>
        </w:rPr>
      </w:pPr>
      <w:r>
        <w:rPr>
          <w:rFonts w:ascii="Arial" w:hAnsi="Arial" w:cs="Arial"/>
          <w:lang w:val="mk-MK"/>
        </w:rPr>
        <w:t>Податоците за г</w:t>
      </w:r>
      <w:r w:rsidRPr="0017440D">
        <w:rPr>
          <w:rFonts w:ascii="Arial" w:hAnsi="Arial" w:cs="Arial"/>
          <w:lang w:val="mk-MK"/>
        </w:rPr>
        <w:t>одишната емисија на загадувачки супстанции во воздухот од Д.С. лоцирани во урбаната и индустриската зона (град) и руралната зона (околина) на ниво на град Скопје</w:t>
      </w:r>
      <w:r>
        <w:rPr>
          <w:rFonts w:ascii="Arial" w:hAnsi="Arial" w:cs="Arial"/>
          <w:lang w:val="mk-MK"/>
        </w:rPr>
        <w:t xml:space="preserve"> се прикажани во следната табела.</w:t>
      </w:r>
    </w:p>
    <w:tbl>
      <w:tblPr>
        <w:tblW w:w="7949" w:type="dxa"/>
        <w:tblInd w:w="93" w:type="dxa"/>
        <w:tblLook w:val="04A0" w:firstRow="1" w:lastRow="0" w:firstColumn="1" w:lastColumn="0" w:noHBand="0" w:noVBand="1"/>
      </w:tblPr>
      <w:tblGrid>
        <w:gridCol w:w="1519"/>
        <w:gridCol w:w="1048"/>
        <w:gridCol w:w="1048"/>
        <w:gridCol w:w="1318"/>
        <w:gridCol w:w="1073"/>
        <w:gridCol w:w="908"/>
        <w:gridCol w:w="1035"/>
      </w:tblGrid>
      <w:tr w:rsidR="0017440D" w:rsidRPr="0017440D" w:rsidTr="009B7712">
        <w:trPr>
          <w:trHeight w:val="340"/>
        </w:trPr>
        <w:tc>
          <w:tcPr>
            <w:tcW w:w="1519" w:type="dxa"/>
            <w:tcBorders>
              <w:top w:val="single" w:sz="4" w:space="0" w:color="auto"/>
              <w:left w:val="single" w:sz="4" w:space="0" w:color="auto"/>
              <w:bottom w:val="single" w:sz="4" w:space="0" w:color="auto"/>
              <w:right w:val="single" w:sz="4" w:space="0" w:color="auto"/>
            </w:tcBorders>
            <w:shd w:val="clear" w:color="auto" w:fill="D9D9D9"/>
            <w:vAlign w:val="center"/>
          </w:tcPr>
          <w:p w:rsidR="0017440D" w:rsidRPr="0017440D" w:rsidRDefault="0017440D" w:rsidP="0017440D">
            <w:pPr>
              <w:spacing w:after="0" w:line="240" w:lineRule="auto"/>
              <w:jc w:val="center"/>
              <w:rPr>
                <w:rFonts w:ascii="Arial" w:eastAsia="Times New Roman" w:hAnsi="Arial" w:cs="Arial"/>
                <w:lang w:val="mk-MK" w:eastAsia="mk-MK"/>
              </w:rPr>
            </w:pPr>
          </w:p>
        </w:tc>
        <w:tc>
          <w:tcPr>
            <w:tcW w:w="1048" w:type="dxa"/>
            <w:tcBorders>
              <w:top w:val="single" w:sz="4" w:space="0" w:color="auto"/>
              <w:left w:val="nil"/>
              <w:bottom w:val="single" w:sz="4" w:space="0" w:color="auto"/>
              <w:right w:val="single" w:sz="4" w:space="0" w:color="auto"/>
            </w:tcBorders>
            <w:shd w:val="clear" w:color="auto" w:fill="D9D9D9"/>
            <w:vAlign w:val="center"/>
          </w:tcPr>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SO</w:t>
            </w:r>
            <w:r w:rsidRPr="0017440D">
              <w:rPr>
                <w:rFonts w:ascii="Arial" w:eastAsia="Times New Roman" w:hAnsi="Arial" w:cs="Arial"/>
                <w:bCs/>
                <w:vertAlign w:val="subscript"/>
                <w:lang w:val="mk-MK" w:eastAsia="mk-MK"/>
              </w:rPr>
              <w:t>2</w:t>
            </w:r>
          </w:p>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[t/год]</w:t>
            </w:r>
          </w:p>
        </w:tc>
        <w:tc>
          <w:tcPr>
            <w:tcW w:w="1048" w:type="dxa"/>
            <w:tcBorders>
              <w:top w:val="single" w:sz="4" w:space="0" w:color="auto"/>
              <w:left w:val="nil"/>
              <w:bottom w:val="single" w:sz="4" w:space="0" w:color="auto"/>
              <w:right w:val="single" w:sz="4" w:space="0" w:color="auto"/>
            </w:tcBorders>
            <w:shd w:val="clear" w:color="auto" w:fill="D9D9D9"/>
            <w:vAlign w:val="center"/>
          </w:tcPr>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 xml:space="preserve">CO </w:t>
            </w:r>
          </w:p>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[t/год]</w:t>
            </w:r>
          </w:p>
        </w:tc>
        <w:tc>
          <w:tcPr>
            <w:tcW w:w="1318" w:type="dxa"/>
            <w:tcBorders>
              <w:top w:val="single" w:sz="4" w:space="0" w:color="auto"/>
              <w:left w:val="nil"/>
              <w:bottom w:val="single" w:sz="4" w:space="0" w:color="auto"/>
              <w:right w:val="single" w:sz="4" w:space="0" w:color="auto"/>
            </w:tcBorders>
            <w:shd w:val="clear" w:color="auto" w:fill="D9D9D9"/>
            <w:vAlign w:val="center"/>
          </w:tcPr>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CO</w:t>
            </w:r>
            <w:r w:rsidRPr="0017440D">
              <w:rPr>
                <w:rFonts w:ascii="Arial" w:eastAsia="Times New Roman" w:hAnsi="Arial" w:cs="Arial"/>
                <w:bCs/>
                <w:vertAlign w:val="subscript"/>
                <w:lang w:val="mk-MK" w:eastAsia="mk-MK"/>
              </w:rPr>
              <w:t>2</w:t>
            </w:r>
          </w:p>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[t/год]</w:t>
            </w:r>
          </w:p>
        </w:tc>
        <w:tc>
          <w:tcPr>
            <w:tcW w:w="1073" w:type="dxa"/>
            <w:tcBorders>
              <w:top w:val="single" w:sz="4" w:space="0" w:color="auto"/>
              <w:left w:val="nil"/>
              <w:bottom w:val="single" w:sz="4" w:space="0" w:color="auto"/>
              <w:right w:val="single" w:sz="4" w:space="0" w:color="auto"/>
            </w:tcBorders>
            <w:shd w:val="clear" w:color="auto" w:fill="D9D9D9"/>
            <w:vAlign w:val="center"/>
          </w:tcPr>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 xml:space="preserve">NOx </w:t>
            </w:r>
          </w:p>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[t/год]</w:t>
            </w:r>
          </w:p>
        </w:tc>
        <w:tc>
          <w:tcPr>
            <w:tcW w:w="908" w:type="dxa"/>
            <w:tcBorders>
              <w:top w:val="single" w:sz="4" w:space="0" w:color="auto"/>
              <w:left w:val="nil"/>
              <w:bottom w:val="single" w:sz="4" w:space="0" w:color="auto"/>
              <w:right w:val="single" w:sz="4" w:space="0" w:color="auto"/>
            </w:tcBorders>
            <w:shd w:val="clear" w:color="auto" w:fill="D9D9D9"/>
            <w:vAlign w:val="center"/>
          </w:tcPr>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 xml:space="preserve">TSP </w:t>
            </w:r>
          </w:p>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[t/год]</w:t>
            </w:r>
          </w:p>
        </w:tc>
        <w:tc>
          <w:tcPr>
            <w:tcW w:w="1035" w:type="dxa"/>
            <w:tcBorders>
              <w:top w:val="single" w:sz="4" w:space="0" w:color="auto"/>
              <w:left w:val="nil"/>
              <w:bottom w:val="single" w:sz="4" w:space="0" w:color="auto"/>
              <w:right w:val="single" w:sz="4" w:space="0" w:color="auto"/>
            </w:tcBorders>
            <w:shd w:val="clear" w:color="auto" w:fill="D9D9D9"/>
          </w:tcPr>
          <w:p w:rsidR="0017440D" w:rsidRPr="0017440D" w:rsidRDefault="0017440D" w:rsidP="0017440D">
            <w:pPr>
              <w:spacing w:after="0" w:line="240" w:lineRule="auto"/>
              <w:jc w:val="center"/>
              <w:rPr>
                <w:rFonts w:ascii="Arial" w:eastAsia="Times New Roman" w:hAnsi="Arial" w:cs="Arial"/>
                <w:bCs/>
                <w:lang w:eastAsia="mk-MK"/>
              </w:rPr>
            </w:pPr>
            <w:r w:rsidRPr="0017440D">
              <w:rPr>
                <w:rFonts w:ascii="Arial" w:eastAsia="Times New Roman" w:hAnsi="Arial" w:cs="Arial"/>
                <w:bCs/>
                <w:lang w:eastAsia="mk-MK"/>
              </w:rPr>
              <w:t>NMVOC</w:t>
            </w:r>
          </w:p>
          <w:p w:rsidR="0017440D" w:rsidRPr="0017440D" w:rsidRDefault="0017440D" w:rsidP="0017440D">
            <w:pPr>
              <w:spacing w:after="0" w:line="240" w:lineRule="auto"/>
              <w:jc w:val="center"/>
              <w:rPr>
                <w:rFonts w:ascii="Arial" w:eastAsia="Times New Roman" w:hAnsi="Arial" w:cs="Arial"/>
                <w:bCs/>
                <w:lang w:eastAsia="mk-MK"/>
              </w:rPr>
            </w:pPr>
            <w:r w:rsidRPr="0017440D">
              <w:rPr>
                <w:rFonts w:ascii="Arial" w:eastAsia="Times New Roman" w:hAnsi="Arial" w:cs="Arial"/>
                <w:bCs/>
                <w:lang w:val="mk-MK" w:eastAsia="mk-MK"/>
              </w:rPr>
              <w:t>[t/год]</w:t>
            </w:r>
          </w:p>
        </w:tc>
      </w:tr>
      <w:tr w:rsidR="0017440D" w:rsidRPr="0017440D" w:rsidTr="009B7712">
        <w:trPr>
          <w:trHeight w:val="340"/>
        </w:trPr>
        <w:tc>
          <w:tcPr>
            <w:tcW w:w="1519" w:type="dxa"/>
            <w:tcBorders>
              <w:top w:val="nil"/>
              <w:left w:val="single" w:sz="4" w:space="0" w:color="auto"/>
              <w:bottom w:val="single" w:sz="4" w:space="0" w:color="auto"/>
              <w:right w:val="single" w:sz="4" w:space="0" w:color="auto"/>
            </w:tcBorders>
            <w:shd w:val="clear" w:color="auto" w:fill="auto"/>
            <w:vAlign w:val="center"/>
          </w:tcPr>
          <w:p w:rsidR="0017440D" w:rsidRPr="0017440D" w:rsidRDefault="0017440D" w:rsidP="0017440D">
            <w:pPr>
              <w:spacing w:after="0" w:line="240" w:lineRule="auto"/>
              <w:rPr>
                <w:rFonts w:ascii="Arial" w:eastAsia="Times New Roman" w:hAnsi="Arial" w:cs="Arial"/>
                <w:noProof/>
                <w:lang w:val="mk-MK" w:eastAsia="mk-MK"/>
              </w:rPr>
            </w:pPr>
            <w:r w:rsidRPr="0017440D">
              <w:rPr>
                <w:rFonts w:ascii="Arial" w:eastAsia="Times New Roman" w:hAnsi="Arial" w:cs="Arial"/>
                <w:noProof/>
                <w:lang w:val="mk-MK" w:eastAsia="mk-MK"/>
              </w:rPr>
              <w:t>Урбана зона</w:t>
            </w:r>
          </w:p>
        </w:tc>
        <w:tc>
          <w:tcPr>
            <w:tcW w:w="104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482,33</w:t>
            </w:r>
          </w:p>
        </w:tc>
        <w:tc>
          <w:tcPr>
            <w:tcW w:w="104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679,96</w:t>
            </w:r>
          </w:p>
        </w:tc>
        <w:tc>
          <w:tcPr>
            <w:tcW w:w="131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409.402,68</w:t>
            </w:r>
          </w:p>
        </w:tc>
        <w:tc>
          <w:tcPr>
            <w:tcW w:w="1073"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1.212,25</w:t>
            </w:r>
          </w:p>
        </w:tc>
        <w:tc>
          <w:tcPr>
            <w:tcW w:w="90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119,55</w:t>
            </w:r>
          </w:p>
        </w:tc>
        <w:tc>
          <w:tcPr>
            <w:tcW w:w="1035" w:type="dxa"/>
            <w:tcBorders>
              <w:top w:val="nil"/>
              <w:left w:val="nil"/>
              <w:bottom w:val="single" w:sz="4" w:space="0" w:color="auto"/>
              <w:right w:val="single" w:sz="4" w:space="0" w:color="auto"/>
            </w:tcBorders>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125,91</w:t>
            </w:r>
          </w:p>
        </w:tc>
      </w:tr>
      <w:tr w:rsidR="0017440D" w:rsidRPr="0017440D" w:rsidTr="009B7712">
        <w:trPr>
          <w:trHeight w:val="340"/>
        </w:trPr>
        <w:tc>
          <w:tcPr>
            <w:tcW w:w="1519" w:type="dxa"/>
            <w:tcBorders>
              <w:top w:val="nil"/>
              <w:left w:val="single" w:sz="4" w:space="0" w:color="auto"/>
              <w:bottom w:val="single" w:sz="4" w:space="0" w:color="auto"/>
              <w:right w:val="single" w:sz="4" w:space="0" w:color="auto"/>
            </w:tcBorders>
            <w:shd w:val="clear" w:color="auto" w:fill="auto"/>
            <w:vAlign w:val="center"/>
          </w:tcPr>
          <w:p w:rsidR="0017440D" w:rsidRPr="0017440D" w:rsidRDefault="0017440D" w:rsidP="0017440D">
            <w:pPr>
              <w:spacing w:after="0" w:line="240" w:lineRule="auto"/>
              <w:rPr>
                <w:rFonts w:ascii="Arial" w:eastAsia="Times New Roman" w:hAnsi="Arial" w:cs="Arial"/>
                <w:noProof/>
                <w:lang w:val="mk-MK" w:eastAsia="mk-MK"/>
              </w:rPr>
            </w:pPr>
            <w:r w:rsidRPr="0017440D">
              <w:rPr>
                <w:rFonts w:ascii="Arial" w:eastAsia="Times New Roman" w:hAnsi="Arial" w:cs="Arial"/>
                <w:noProof/>
                <w:lang w:val="mk-MK" w:eastAsia="mk-MK"/>
              </w:rPr>
              <w:t>Индустриска зона</w:t>
            </w:r>
          </w:p>
        </w:tc>
        <w:tc>
          <w:tcPr>
            <w:tcW w:w="104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1,77</w:t>
            </w:r>
          </w:p>
        </w:tc>
        <w:tc>
          <w:tcPr>
            <w:tcW w:w="104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4,27</w:t>
            </w:r>
          </w:p>
        </w:tc>
        <w:tc>
          <w:tcPr>
            <w:tcW w:w="131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3.214,87</w:t>
            </w:r>
          </w:p>
        </w:tc>
        <w:tc>
          <w:tcPr>
            <w:tcW w:w="1073"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19,18</w:t>
            </w:r>
          </w:p>
        </w:tc>
        <w:tc>
          <w:tcPr>
            <w:tcW w:w="90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1,22</w:t>
            </w:r>
          </w:p>
        </w:tc>
        <w:tc>
          <w:tcPr>
            <w:tcW w:w="1035" w:type="dxa"/>
            <w:tcBorders>
              <w:top w:val="nil"/>
              <w:left w:val="nil"/>
              <w:bottom w:val="single" w:sz="4" w:space="0" w:color="auto"/>
              <w:right w:val="single" w:sz="4" w:space="0" w:color="auto"/>
            </w:tcBorders>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1,89</w:t>
            </w:r>
          </w:p>
        </w:tc>
      </w:tr>
      <w:tr w:rsidR="0017440D" w:rsidRPr="0017440D" w:rsidTr="009B7712">
        <w:trPr>
          <w:trHeight w:val="340"/>
        </w:trPr>
        <w:tc>
          <w:tcPr>
            <w:tcW w:w="1519" w:type="dxa"/>
            <w:tcBorders>
              <w:top w:val="nil"/>
              <w:left w:val="single" w:sz="4" w:space="0" w:color="auto"/>
              <w:bottom w:val="single" w:sz="4" w:space="0" w:color="auto"/>
              <w:right w:val="single" w:sz="4" w:space="0" w:color="auto"/>
            </w:tcBorders>
            <w:shd w:val="clear" w:color="auto" w:fill="auto"/>
            <w:vAlign w:val="center"/>
          </w:tcPr>
          <w:p w:rsidR="0017440D" w:rsidRPr="0017440D" w:rsidRDefault="0017440D" w:rsidP="0017440D">
            <w:pPr>
              <w:spacing w:after="0" w:line="240" w:lineRule="auto"/>
              <w:rPr>
                <w:rFonts w:ascii="Arial" w:eastAsia="Times New Roman" w:hAnsi="Arial" w:cs="Arial"/>
                <w:noProof/>
                <w:lang w:val="mk-MK" w:eastAsia="mk-MK"/>
              </w:rPr>
            </w:pPr>
            <w:r w:rsidRPr="0017440D">
              <w:rPr>
                <w:rFonts w:ascii="Arial" w:eastAsia="Times New Roman" w:hAnsi="Arial" w:cs="Arial"/>
                <w:noProof/>
                <w:lang w:val="mk-MK" w:eastAsia="mk-MK"/>
              </w:rPr>
              <w:t>Рурална зона</w:t>
            </w:r>
          </w:p>
        </w:tc>
        <w:tc>
          <w:tcPr>
            <w:tcW w:w="104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6,42</w:t>
            </w:r>
          </w:p>
        </w:tc>
        <w:tc>
          <w:tcPr>
            <w:tcW w:w="104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46,44</w:t>
            </w:r>
          </w:p>
        </w:tc>
        <w:tc>
          <w:tcPr>
            <w:tcW w:w="131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59.375,72</w:t>
            </w:r>
          </w:p>
        </w:tc>
        <w:tc>
          <w:tcPr>
            <w:tcW w:w="1073"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137,60</w:t>
            </w:r>
          </w:p>
        </w:tc>
        <w:tc>
          <w:tcPr>
            <w:tcW w:w="90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7,76</w:t>
            </w:r>
          </w:p>
        </w:tc>
        <w:tc>
          <w:tcPr>
            <w:tcW w:w="1035" w:type="dxa"/>
            <w:tcBorders>
              <w:top w:val="nil"/>
              <w:left w:val="nil"/>
              <w:bottom w:val="single" w:sz="4" w:space="0" w:color="auto"/>
              <w:right w:val="single" w:sz="4" w:space="0" w:color="auto"/>
            </w:tcBorders>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15,20</w:t>
            </w:r>
          </w:p>
        </w:tc>
      </w:tr>
      <w:tr w:rsidR="0017440D" w:rsidRPr="0017440D" w:rsidTr="009B7712">
        <w:trPr>
          <w:trHeight w:val="340"/>
        </w:trPr>
        <w:tc>
          <w:tcPr>
            <w:tcW w:w="1519" w:type="dxa"/>
            <w:tcBorders>
              <w:top w:val="nil"/>
              <w:left w:val="single" w:sz="4" w:space="0" w:color="auto"/>
              <w:bottom w:val="single" w:sz="4" w:space="0" w:color="auto"/>
              <w:right w:val="single" w:sz="4" w:space="0" w:color="auto"/>
            </w:tcBorders>
            <w:shd w:val="clear" w:color="auto" w:fill="D9D9D9"/>
            <w:vAlign w:val="center"/>
          </w:tcPr>
          <w:p w:rsidR="0017440D" w:rsidRPr="0017440D" w:rsidRDefault="0017440D" w:rsidP="0017440D">
            <w:pPr>
              <w:spacing w:after="0" w:line="240" w:lineRule="auto"/>
              <w:jc w:val="center"/>
              <w:rPr>
                <w:rFonts w:ascii="Arial" w:eastAsia="Times New Roman" w:hAnsi="Arial" w:cs="Arial"/>
                <w:noProof/>
                <w:lang w:val="mk-MK" w:eastAsia="mk-MK"/>
              </w:rPr>
            </w:pPr>
            <w:r w:rsidRPr="0017440D">
              <w:rPr>
                <w:rFonts w:ascii="Arial" w:eastAsia="Times New Roman" w:hAnsi="Arial" w:cs="Arial"/>
                <w:noProof/>
                <w:lang w:val="mk-MK" w:eastAsia="mk-MK"/>
              </w:rPr>
              <w:t>Вкупно</w:t>
            </w:r>
          </w:p>
        </w:tc>
        <w:tc>
          <w:tcPr>
            <w:tcW w:w="1048" w:type="dxa"/>
            <w:tcBorders>
              <w:top w:val="nil"/>
              <w:left w:val="nil"/>
              <w:bottom w:val="single" w:sz="4" w:space="0" w:color="auto"/>
              <w:right w:val="single" w:sz="4" w:space="0" w:color="auto"/>
            </w:tcBorders>
            <w:shd w:val="clear" w:color="auto" w:fill="D9D9D9"/>
            <w:vAlign w:val="bottom"/>
          </w:tcPr>
          <w:p w:rsidR="0017440D" w:rsidRPr="0017440D" w:rsidRDefault="0017440D" w:rsidP="0017440D">
            <w:pPr>
              <w:spacing w:after="0" w:line="240" w:lineRule="auto"/>
              <w:jc w:val="right"/>
              <w:rPr>
                <w:rFonts w:ascii="Arial" w:eastAsia="Times New Roman" w:hAnsi="Arial" w:cs="Arial"/>
                <w:bCs/>
                <w:noProof/>
                <w:color w:val="000000"/>
                <w:lang w:eastAsia="mk-MK"/>
              </w:rPr>
            </w:pPr>
            <w:r w:rsidRPr="0017440D">
              <w:rPr>
                <w:rFonts w:ascii="Arial" w:eastAsia="Times New Roman" w:hAnsi="Arial" w:cs="Arial"/>
                <w:bCs/>
                <w:noProof/>
                <w:color w:val="000000"/>
                <w:lang w:eastAsia="mk-MK"/>
              </w:rPr>
              <w:t>490,51</w:t>
            </w:r>
          </w:p>
        </w:tc>
        <w:tc>
          <w:tcPr>
            <w:tcW w:w="1048" w:type="dxa"/>
            <w:tcBorders>
              <w:top w:val="nil"/>
              <w:left w:val="nil"/>
              <w:bottom w:val="single" w:sz="4" w:space="0" w:color="auto"/>
              <w:right w:val="single" w:sz="4" w:space="0" w:color="auto"/>
            </w:tcBorders>
            <w:shd w:val="clear" w:color="auto" w:fill="D9D9D9"/>
            <w:vAlign w:val="bottom"/>
          </w:tcPr>
          <w:p w:rsidR="0017440D" w:rsidRPr="0017440D" w:rsidRDefault="0017440D" w:rsidP="0017440D">
            <w:pPr>
              <w:spacing w:after="0" w:line="240" w:lineRule="auto"/>
              <w:jc w:val="right"/>
              <w:rPr>
                <w:rFonts w:ascii="Arial" w:eastAsia="Times New Roman" w:hAnsi="Arial" w:cs="Arial"/>
                <w:bCs/>
                <w:noProof/>
                <w:color w:val="000000"/>
                <w:lang w:eastAsia="mk-MK"/>
              </w:rPr>
            </w:pPr>
            <w:r w:rsidRPr="0017440D">
              <w:rPr>
                <w:rFonts w:ascii="Arial" w:eastAsia="Times New Roman" w:hAnsi="Arial" w:cs="Arial"/>
                <w:bCs/>
                <w:noProof/>
                <w:color w:val="000000"/>
                <w:lang w:eastAsia="mk-MK"/>
              </w:rPr>
              <w:t>730,67</w:t>
            </w:r>
          </w:p>
        </w:tc>
        <w:tc>
          <w:tcPr>
            <w:tcW w:w="1318" w:type="dxa"/>
            <w:tcBorders>
              <w:top w:val="nil"/>
              <w:left w:val="nil"/>
              <w:bottom w:val="single" w:sz="4" w:space="0" w:color="auto"/>
              <w:right w:val="single" w:sz="4" w:space="0" w:color="auto"/>
            </w:tcBorders>
            <w:shd w:val="clear" w:color="auto" w:fill="D9D9D9"/>
            <w:vAlign w:val="bottom"/>
          </w:tcPr>
          <w:p w:rsidR="0017440D" w:rsidRPr="0017440D" w:rsidRDefault="0017440D" w:rsidP="0017440D">
            <w:pPr>
              <w:spacing w:after="0" w:line="240" w:lineRule="auto"/>
              <w:jc w:val="right"/>
              <w:rPr>
                <w:rFonts w:ascii="Arial" w:eastAsia="Times New Roman" w:hAnsi="Arial" w:cs="Arial"/>
                <w:bCs/>
                <w:noProof/>
                <w:color w:val="000000"/>
                <w:lang w:eastAsia="mk-MK"/>
              </w:rPr>
            </w:pPr>
            <w:r w:rsidRPr="0017440D">
              <w:rPr>
                <w:rFonts w:ascii="Arial" w:eastAsia="Times New Roman" w:hAnsi="Arial" w:cs="Arial"/>
                <w:bCs/>
                <w:noProof/>
                <w:color w:val="000000"/>
                <w:lang w:eastAsia="mk-MK"/>
              </w:rPr>
              <w:t>471.993,28</w:t>
            </w:r>
          </w:p>
        </w:tc>
        <w:tc>
          <w:tcPr>
            <w:tcW w:w="1073" w:type="dxa"/>
            <w:tcBorders>
              <w:top w:val="nil"/>
              <w:left w:val="nil"/>
              <w:bottom w:val="single" w:sz="4" w:space="0" w:color="auto"/>
              <w:right w:val="single" w:sz="4" w:space="0" w:color="auto"/>
            </w:tcBorders>
            <w:shd w:val="clear" w:color="auto" w:fill="D9D9D9"/>
            <w:vAlign w:val="bottom"/>
          </w:tcPr>
          <w:p w:rsidR="0017440D" w:rsidRPr="0017440D" w:rsidRDefault="0017440D" w:rsidP="0017440D">
            <w:pPr>
              <w:spacing w:after="0" w:line="240" w:lineRule="auto"/>
              <w:jc w:val="right"/>
              <w:rPr>
                <w:rFonts w:ascii="Arial" w:eastAsia="Times New Roman" w:hAnsi="Arial" w:cs="Arial"/>
                <w:bCs/>
                <w:noProof/>
                <w:color w:val="000000"/>
                <w:lang w:eastAsia="mk-MK"/>
              </w:rPr>
            </w:pPr>
            <w:r w:rsidRPr="0017440D">
              <w:rPr>
                <w:rFonts w:ascii="Arial" w:eastAsia="Times New Roman" w:hAnsi="Arial" w:cs="Arial"/>
                <w:bCs/>
                <w:noProof/>
                <w:color w:val="000000"/>
                <w:lang w:eastAsia="mk-MK"/>
              </w:rPr>
              <w:t>1.369,03</w:t>
            </w:r>
          </w:p>
        </w:tc>
        <w:tc>
          <w:tcPr>
            <w:tcW w:w="908" w:type="dxa"/>
            <w:tcBorders>
              <w:top w:val="nil"/>
              <w:left w:val="nil"/>
              <w:bottom w:val="single" w:sz="4" w:space="0" w:color="auto"/>
              <w:right w:val="single" w:sz="4" w:space="0" w:color="auto"/>
            </w:tcBorders>
            <w:shd w:val="clear" w:color="auto" w:fill="D9D9D9"/>
            <w:vAlign w:val="bottom"/>
          </w:tcPr>
          <w:p w:rsidR="0017440D" w:rsidRPr="0017440D" w:rsidRDefault="0017440D" w:rsidP="0017440D">
            <w:pPr>
              <w:spacing w:after="0" w:line="240" w:lineRule="auto"/>
              <w:jc w:val="right"/>
              <w:rPr>
                <w:rFonts w:ascii="Arial" w:eastAsia="Times New Roman" w:hAnsi="Arial" w:cs="Arial"/>
                <w:bCs/>
                <w:noProof/>
                <w:color w:val="000000"/>
                <w:lang w:eastAsia="mk-MK"/>
              </w:rPr>
            </w:pPr>
            <w:r w:rsidRPr="0017440D">
              <w:rPr>
                <w:rFonts w:ascii="Arial" w:eastAsia="Times New Roman" w:hAnsi="Arial" w:cs="Arial"/>
                <w:bCs/>
                <w:noProof/>
                <w:color w:val="000000"/>
                <w:lang w:eastAsia="mk-MK"/>
              </w:rPr>
              <w:t>128,53</w:t>
            </w:r>
          </w:p>
        </w:tc>
        <w:tc>
          <w:tcPr>
            <w:tcW w:w="1035" w:type="dxa"/>
            <w:tcBorders>
              <w:top w:val="nil"/>
              <w:left w:val="nil"/>
              <w:bottom w:val="single" w:sz="4" w:space="0" w:color="auto"/>
              <w:right w:val="single" w:sz="4" w:space="0" w:color="auto"/>
            </w:tcBorders>
            <w:shd w:val="clear" w:color="auto" w:fill="D9D9D9"/>
            <w:vAlign w:val="bottom"/>
          </w:tcPr>
          <w:p w:rsidR="0017440D" w:rsidRPr="0017440D" w:rsidRDefault="0017440D" w:rsidP="0017440D">
            <w:pPr>
              <w:spacing w:after="0" w:line="240" w:lineRule="auto"/>
              <w:jc w:val="right"/>
              <w:rPr>
                <w:rFonts w:ascii="Arial" w:eastAsia="Times New Roman" w:hAnsi="Arial" w:cs="Arial"/>
                <w:bCs/>
                <w:noProof/>
                <w:color w:val="000000"/>
                <w:lang w:eastAsia="mk-MK"/>
              </w:rPr>
            </w:pPr>
            <w:r w:rsidRPr="0017440D">
              <w:rPr>
                <w:rFonts w:ascii="Arial" w:eastAsia="Times New Roman" w:hAnsi="Arial" w:cs="Arial"/>
                <w:bCs/>
                <w:noProof/>
                <w:color w:val="000000"/>
                <w:lang w:eastAsia="mk-MK"/>
              </w:rPr>
              <w:t>143,00</w:t>
            </w:r>
          </w:p>
        </w:tc>
      </w:tr>
    </w:tbl>
    <w:p w:rsidR="0017440D" w:rsidRDefault="0017440D" w:rsidP="0017440D">
      <w:pPr>
        <w:tabs>
          <w:tab w:val="left" w:pos="284"/>
        </w:tabs>
        <w:spacing w:after="0" w:line="240" w:lineRule="auto"/>
        <w:jc w:val="both"/>
        <w:rPr>
          <w:rFonts w:ascii="Arial" w:hAnsi="Arial" w:cs="Arial"/>
          <w:lang w:val="mk-MK"/>
        </w:rPr>
      </w:pPr>
    </w:p>
    <w:p w:rsidR="00445D07" w:rsidRPr="00445D07" w:rsidRDefault="00445D07" w:rsidP="00445D07">
      <w:pPr>
        <w:jc w:val="both"/>
        <w:rPr>
          <w:rFonts w:ascii="Arial" w:hAnsi="Arial" w:cs="Arial"/>
          <w:lang w:val="mk-MK"/>
        </w:rPr>
      </w:pPr>
      <w:r w:rsidRPr="00445D07">
        <w:rPr>
          <w:rFonts w:ascii="Arial" w:hAnsi="Arial" w:cs="Arial"/>
          <w:lang w:val="mk-MK"/>
        </w:rPr>
        <w:t>Врз основа на прикажаните резултати може да се констатира дека емисиите кои потекнуваат од деловните субјекти лоцирани во урбаната зона на Градот Скопје имаат најголем удел во вкупното количество на емисија на загадувачките супстанции во воздухот.</w:t>
      </w:r>
    </w:p>
    <w:p w:rsidR="00445D07" w:rsidRDefault="00445D07" w:rsidP="0017440D">
      <w:pPr>
        <w:tabs>
          <w:tab w:val="left" w:pos="284"/>
        </w:tabs>
        <w:spacing w:after="0" w:line="240" w:lineRule="auto"/>
        <w:jc w:val="both"/>
        <w:rPr>
          <w:rFonts w:ascii="Arial" w:hAnsi="Arial" w:cs="Arial"/>
          <w:lang w:val="mk-MK"/>
        </w:rPr>
      </w:pPr>
      <w:r w:rsidRPr="00445D07">
        <w:rPr>
          <w:rFonts w:ascii="Arial" w:hAnsi="Arial" w:cs="Arial"/>
          <w:lang w:val="mk-MK"/>
        </w:rPr>
        <w:t>Емисија во воздухот од точкасти и колективни загадувачи</w:t>
      </w:r>
    </w:p>
    <w:tbl>
      <w:tblPr>
        <w:tblW w:w="7984" w:type="dxa"/>
        <w:tblInd w:w="93" w:type="dxa"/>
        <w:tblLook w:val="04A0" w:firstRow="1" w:lastRow="0" w:firstColumn="1" w:lastColumn="0" w:noHBand="0" w:noVBand="1"/>
      </w:tblPr>
      <w:tblGrid>
        <w:gridCol w:w="1513"/>
        <w:gridCol w:w="1088"/>
        <w:gridCol w:w="1008"/>
        <w:gridCol w:w="1318"/>
        <w:gridCol w:w="1094"/>
        <w:gridCol w:w="928"/>
        <w:gridCol w:w="1035"/>
      </w:tblGrid>
      <w:tr w:rsidR="00445D07" w:rsidRPr="00445D07" w:rsidTr="009B7712">
        <w:trPr>
          <w:trHeight w:val="340"/>
        </w:trPr>
        <w:tc>
          <w:tcPr>
            <w:tcW w:w="1513" w:type="dxa"/>
            <w:tcBorders>
              <w:top w:val="single" w:sz="4" w:space="0" w:color="auto"/>
              <w:left w:val="single" w:sz="4" w:space="0" w:color="auto"/>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lang w:val="mk-MK" w:eastAsia="mk-MK"/>
              </w:rPr>
            </w:pPr>
          </w:p>
        </w:tc>
        <w:tc>
          <w:tcPr>
            <w:tcW w:w="1088" w:type="dxa"/>
            <w:tcBorders>
              <w:top w:val="single" w:sz="4" w:space="0" w:color="auto"/>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SO</w:t>
            </w:r>
            <w:r w:rsidRPr="00445D07">
              <w:rPr>
                <w:rFonts w:ascii="Arial" w:eastAsia="Times New Roman" w:hAnsi="Arial" w:cs="Arial"/>
                <w:bCs/>
                <w:vertAlign w:val="subscript"/>
                <w:lang w:val="mk-MK" w:eastAsia="mk-MK"/>
              </w:rPr>
              <w:t>2</w:t>
            </w:r>
          </w:p>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[t/год]</w:t>
            </w:r>
          </w:p>
        </w:tc>
        <w:tc>
          <w:tcPr>
            <w:tcW w:w="1008" w:type="dxa"/>
            <w:tcBorders>
              <w:top w:val="single" w:sz="4" w:space="0" w:color="auto"/>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 xml:space="preserve">CO </w:t>
            </w:r>
          </w:p>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[t/год]</w:t>
            </w:r>
          </w:p>
        </w:tc>
        <w:tc>
          <w:tcPr>
            <w:tcW w:w="1318" w:type="dxa"/>
            <w:tcBorders>
              <w:top w:val="single" w:sz="4" w:space="0" w:color="auto"/>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CO</w:t>
            </w:r>
            <w:r w:rsidRPr="00445D07">
              <w:rPr>
                <w:rFonts w:ascii="Arial" w:eastAsia="Times New Roman" w:hAnsi="Arial" w:cs="Arial"/>
                <w:bCs/>
                <w:vertAlign w:val="subscript"/>
                <w:lang w:val="mk-MK" w:eastAsia="mk-MK"/>
              </w:rPr>
              <w:t>2</w:t>
            </w:r>
          </w:p>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[t/год]</w:t>
            </w:r>
          </w:p>
        </w:tc>
        <w:tc>
          <w:tcPr>
            <w:tcW w:w="1094" w:type="dxa"/>
            <w:tcBorders>
              <w:top w:val="single" w:sz="4" w:space="0" w:color="auto"/>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 xml:space="preserve">NOx </w:t>
            </w:r>
          </w:p>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[t/год]</w:t>
            </w:r>
          </w:p>
        </w:tc>
        <w:tc>
          <w:tcPr>
            <w:tcW w:w="928" w:type="dxa"/>
            <w:tcBorders>
              <w:top w:val="single" w:sz="4" w:space="0" w:color="auto"/>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 xml:space="preserve">TSP </w:t>
            </w:r>
          </w:p>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[t/год]</w:t>
            </w:r>
          </w:p>
        </w:tc>
        <w:tc>
          <w:tcPr>
            <w:tcW w:w="1035" w:type="dxa"/>
            <w:tcBorders>
              <w:top w:val="single" w:sz="4" w:space="0" w:color="auto"/>
              <w:left w:val="nil"/>
              <w:bottom w:val="single" w:sz="4" w:space="0" w:color="auto"/>
              <w:right w:val="single" w:sz="4" w:space="0" w:color="auto"/>
            </w:tcBorders>
            <w:shd w:val="clear" w:color="auto" w:fill="D9D9D9"/>
          </w:tcPr>
          <w:p w:rsidR="00445D07" w:rsidRPr="00445D07" w:rsidRDefault="00445D07" w:rsidP="00445D07">
            <w:pPr>
              <w:spacing w:after="0" w:line="240" w:lineRule="auto"/>
              <w:jc w:val="center"/>
              <w:rPr>
                <w:rFonts w:ascii="Arial" w:eastAsia="Times New Roman" w:hAnsi="Arial" w:cs="Arial"/>
                <w:bCs/>
                <w:lang w:eastAsia="mk-MK"/>
              </w:rPr>
            </w:pPr>
            <w:r w:rsidRPr="00445D07">
              <w:rPr>
                <w:rFonts w:ascii="Arial" w:eastAsia="Times New Roman" w:hAnsi="Arial" w:cs="Arial"/>
                <w:bCs/>
                <w:lang w:eastAsia="mk-MK"/>
              </w:rPr>
              <w:t>NMVOC</w:t>
            </w:r>
          </w:p>
          <w:p w:rsidR="00445D07" w:rsidRPr="00445D07" w:rsidRDefault="00445D07" w:rsidP="00445D07">
            <w:pPr>
              <w:spacing w:after="0" w:line="240" w:lineRule="auto"/>
              <w:jc w:val="center"/>
              <w:rPr>
                <w:rFonts w:ascii="Arial" w:eastAsia="Times New Roman" w:hAnsi="Arial" w:cs="Arial"/>
                <w:bCs/>
                <w:lang w:eastAsia="mk-MK"/>
              </w:rPr>
            </w:pPr>
            <w:r w:rsidRPr="00445D07">
              <w:rPr>
                <w:rFonts w:ascii="Arial" w:eastAsia="Times New Roman" w:hAnsi="Arial" w:cs="Arial"/>
                <w:bCs/>
                <w:lang w:val="mk-MK" w:eastAsia="mk-MK"/>
              </w:rPr>
              <w:t>[t/год]</w:t>
            </w:r>
          </w:p>
        </w:tc>
      </w:tr>
      <w:tr w:rsidR="00445D07" w:rsidRPr="00445D07" w:rsidTr="009B7712">
        <w:trPr>
          <w:trHeight w:val="340"/>
        </w:trPr>
        <w:tc>
          <w:tcPr>
            <w:tcW w:w="1513" w:type="dxa"/>
            <w:tcBorders>
              <w:top w:val="nil"/>
              <w:left w:val="single" w:sz="4" w:space="0" w:color="auto"/>
              <w:bottom w:val="single" w:sz="4" w:space="0" w:color="auto"/>
              <w:right w:val="single" w:sz="4" w:space="0" w:color="auto"/>
            </w:tcBorders>
            <w:shd w:val="clear" w:color="auto" w:fill="auto"/>
            <w:vAlign w:val="center"/>
          </w:tcPr>
          <w:p w:rsidR="00445D07" w:rsidRPr="00445D07" w:rsidRDefault="00445D07" w:rsidP="00445D07">
            <w:pPr>
              <w:spacing w:after="0" w:line="240" w:lineRule="auto"/>
              <w:rPr>
                <w:rFonts w:ascii="Arial" w:eastAsia="Times New Roman" w:hAnsi="Arial" w:cs="Arial"/>
                <w:noProof/>
                <w:lang w:eastAsia="mk-MK"/>
              </w:rPr>
            </w:pPr>
            <w:r w:rsidRPr="00445D07">
              <w:rPr>
                <w:rFonts w:ascii="Arial" w:eastAsia="Times New Roman" w:hAnsi="Arial" w:cs="Arial"/>
                <w:noProof/>
                <w:lang w:eastAsia="mk-MK"/>
              </w:rPr>
              <w:t>Точкасти</w:t>
            </w:r>
          </w:p>
        </w:tc>
        <w:tc>
          <w:tcPr>
            <w:tcW w:w="1088"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484,79</w:t>
            </w:r>
          </w:p>
        </w:tc>
        <w:tc>
          <w:tcPr>
            <w:tcW w:w="1008"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708,30</w:t>
            </w:r>
          </w:p>
        </w:tc>
        <w:tc>
          <w:tcPr>
            <w:tcW w:w="1318"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457.524,69</w:t>
            </w:r>
          </w:p>
        </w:tc>
        <w:tc>
          <w:tcPr>
            <w:tcW w:w="1094"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1.303,83</w:t>
            </w:r>
          </w:p>
        </w:tc>
        <w:tc>
          <w:tcPr>
            <w:tcW w:w="928"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122,37</w:t>
            </w:r>
          </w:p>
        </w:tc>
        <w:tc>
          <w:tcPr>
            <w:tcW w:w="1035" w:type="dxa"/>
            <w:tcBorders>
              <w:top w:val="nil"/>
              <w:left w:val="nil"/>
              <w:bottom w:val="single" w:sz="4" w:space="0" w:color="auto"/>
              <w:right w:val="single" w:sz="4" w:space="0" w:color="auto"/>
            </w:tcBorders>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132,07</w:t>
            </w:r>
          </w:p>
        </w:tc>
      </w:tr>
      <w:tr w:rsidR="00445D07" w:rsidRPr="00445D07" w:rsidTr="009B7712">
        <w:trPr>
          <w:trHeight w:val="340"/>
        </w:trPr>
        <w:tc>
          <w:tcPr>
            <w:tcW w:w="1513" w:type="dxa"/>
            <w:tcBorders>
              <w:top w:val="nil"/>
              <w:left w:val="single" w:sz="4" w:space="0" w:color="auto"/>
              <w:bottom w:val="single" w:sz="4" w:space="0" w:color="auto"/>
              <w:right w:val="single" w:sz="4" w:space="0" w:color="auto"/>
            </w:tcBorders>
            <w:shd w:val="clear" w:color="auto" w:fill="auto"/>
            <w:vAlign w:val="center"/>
          </w:tcPr>
          <w:p w:rsidR="00445D07" w:rsidRPr="00445D07" w:rsidRDefault="00445D07" w:rsidP="00445D07">
            <w:pPr>
              <w:spacing w:after="0" w:line="240" w:lineRule="auto"/>
              <w:rPr>
                <w:rFonts w:ascii="Arial" w:eastAsia="Times New Roman" w:hAnsi="Arial" w:cs="Arial"/>
                <w:noProof/>
                <w:lang w:eastAsia="mk-MK"/>
              </w:rPr>
            </w:pPr>
            <w:r w:rsidRPr="00445D07">
              <w:rPr>
                <w:rFonts w:ascii="Arial" w:eastAsia="Times New Roman" w:hAnsi="Arial" w:cs="Arial"/>
                <w:noProof/>
                <w:lang w:eastAsia="mk-MK"/>
              </w:rPr>
              <w:t>Колективни</w:t>
            </w:r>
          </w:p>
        </w:tc>
        <w:tc>
          <w:tcPr>
            <w:tcW w:w="1088"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5,72</w:t>
            </w:r>
          </w:p>
        </w:tc>
        <w:tc>
          <w:tcPr>
            <w:tcW w:w="1008"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22,37</w:t>
            </w:r>
          </w:p>
        </w:tc>
        <w:tc>
          <w:tcPr>
            <w:tcW w:w="1318"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14.468,59</w:t>
            </w:r>
          </w:p>
        </w:tc>
        <w:tc>
          <w:tcPr>
            <w:tcW w:w="1094"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65,20</w:t>
            </w:r>
          </w:p>
        </w:tc>
        <w:tc>
          <w:tcPr>
            <w:tcW w:w="928"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val="mk-MK" w:eastAsia="mk-MK"/>
              </w:rPr>
            </w:pPr>
            <w:r w:rsidRPr="00445D07">
              <w:rPr>
                <w:rFonts w:ascii="Arial" w:eastAsia="Times New Roman" w:hAnsi="Arial" w:cs="Arial"/>
                <w:noProof/>
                <w:color w:val="000000"/>
                <w:lang w:eastAsia="mk-MK"/>
              </w:rPr>
              <w:t>6,1</w:t>
            </w:r>
            <w:r w:rsidRPr="00445D07">
              <w:rPr>
                <w:rFonts w:ascii="Arial" w:eastAsia="Times New Roman" w:hAnsi="Arial" w:cs="Arial"/>
                <w:noProof/>
                <w:color w:val="000000"/>
                <w:lang w:val="mk-MK" w:eastAsia="mk-MK"/>
              </w:rPr>
              <w:t>6</w:t>
            </w:r>
          </w:p>
        </w:tc>
        <w:tc>
          <w:tcPr>
            <w:tcW w:w="1035" w:type="dxa"/>
            <w:tcBorders>
              <w:top w:val="nil"/>
              <w:left w:val="nil"/>
              <w:bottom w:val="single" w:sz="4" w:space="0" w:color="auto"/>
              <w:right w:val="single" w:sz="4" w:space="0" w:color="auto"/>
            </w:tcBorders>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10,93</w:t>
            </w:r>
          </w:p>
        </w:tc>
      </w:tr>
      <w:tr w:rsidR="00445D07" w:rsidRPr="00445D07" w:rsidTr="009B7712">
        <w:trPr>
          <w:trHeight w:val="340"/>
        </w:trPr>
        <w:tc>
          <w:tcPr>
            <w:tcW w:w="1513" w:type="dxa"/>
            <w:tcBorders>
              <w:top w:val="nil"/>
              <w:left w:val="single" w:sz="4" w:space="0" w:color="auto"/>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noProof/>
                <w:lang w:val="mk-MK" w:eastAsia="mk-MK"/>
              </w:rPr>
            </w:pPr>
            <w:r w:rsidRPr="00445D07">
              <w:rPr>
                <w:rFonts w:ascii="Arial" w:eastAsia="Times New Roman" w:hAnsi="Arial" w:cs="Arial"/>
                <w:noProof/>
                <w:lang w:val="mk-MK" w:eastAsia="mk-MK"/>
              </w:rPr>
              <w:t>Вкупно</w:t>
            </w:r>
          </w:p>
        </w:tc>
        <w:tc>
          <w:tcPr>
            <w:tcW w:w="1088" w:type="dxa"/>
            <w:tcBorders>
              <w:top w:val="nil"/>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490,51</w:t>
            </w:r>
          </w:p>
        </w:tc>
        <w:tc>
          <w:tcPr>
            <w:tcW w:w="1008" w:type="dxa"/>
            <w:tcBorders>
              <w:top w:val="nil"/>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730,67</w:t>
            </w:r>
          </w:p>
        </w:tc>
        <w:tc>
          <w:tcPr>
            <w:tcW w:w="1318" w:type="dxa"/>
            <w:tcBorders>
              <w:top w:val="nil"/>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471.993,28</w:t>
            </w:r>
          </w:p>
        </w:tc>
        <w:tc>
          <w:tcPr>
            <w:tcW w:w="1094" w:type="dxa"/>
            <w:tcBorders>
              <w:top w:val="nil"/>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1.369,03</w:t>
            </w:r>
          </w:p>
        </w:tc>
        <w:tc>
          <w:tcPr>
            <w:tcW w:w="928" w:type="dxa"/>
            <w:tcBorders>
              <w:top w:val="nil"/>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noProof/>
                <w:color w:val="000000"/>
                <w:lang w:val="mk-MK" w:eastAsia="mk-MK"/>
              </w:rPr>
            </w:pPr>
            <w:r w:rsidRPr="00445D07">
              <w:rPr>
                <w:rFonts w:ascii="Arial" w:eastAsia="Times New Roman" w:hAnsi="Arial" w:cs="Arial"/>
                <w:noProof/>
                <w:color w:val="000000"/>
                <w:lang w:eastAsia="mk-MK"/>
              </w:rPr>
              <w:t>128,53</w:t>
            </w:r>
          </w:p>
        </w:tc>
        <w:tc>
          <w:tcPr>
            <w:tcW w:w="1035" w:type="dxa"/>
            <w:tcBorders>
              <w:top w:val="nil"/>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143,00</w:t>
            </w:r>
          </w:p>
        </w:tc>
      </w:tr>
    </w:tbl>
    <w:p w:rsidR="00445D07" w:rsidRDefault="00445D07" w:rsidP="0017440D">
      <w:pPr>
        <w:tabs>
          <w:tab w:val="left" w:pos="284"/>
        </w:tabs>
        <w:spacing w:after="0" w:line="240" w:lineRule="auto"/>
        <w:jc w:val="both"/>
        <w:rPr>
          <w:rFonts w:ascii="Arial" w:hAnsi="Arial" w:cs="Arial"/>
          <w:lang w:val="mk-MK"/>
        </w:rPr>
      </w:pPr>
    </w:p>
    <w:p w:rsidR="00445D07" w:rsidRPr="00445D07" w:rsidRDefault="00445D07" w:rsidP="00A8767E">
      <w:pPr>
        <w:jc w:val="both"/>
        <w:rPr>
          <w:rFonts w:ascii="Arial" w:hAnsi="Arial" w:cs="Arial"/>
          <w:lang w:val="mk-MK"/>
        </w:rPr>
      </w:pPr>
      <w:r w:rsidRPr="00445D07">
        <w:rPr>
          <w:rFonts w:ascii="Arial" w:hAnsi="Arial" w:cs="Arial"/>
          <w:lang w:val="mk-MK"/>
        </w:rPr>
        <w:t>Од податоците дадени во табелата може да се констатира дека емисијата на загадувачките супстанции во воздухот најмногу потекнува од точкастите извори на емисија.</w:t>
      </w:r>
    </w:p>
    <w:p w:rsidR="00445D07" w:rsidRDefault="00445D07" w:rsidP="0017440D">
      <w:pPr>
        <w:tabs>
          <w:tab w:val="left" w:pos="284"/>
        </w:tabs>
        <w:spacing w:after="0" w:line="240" w:lineRule="auto"/>
        <w:jc w:val="both"/>
        <w:rPr>
          <w:rFonts w:ascii="Arial" w:hAnsi="Arial" w:cs="Arial"/>
          <w:lang w:val="mk-MK"/>
        </w:rPr>
      </w:pPr>
      <w:r w:rsidRPr="00445D07">
        <w:rPr>
          <w:rFonts w:ascii="Arial" w:hAnsi="Arial" w:cs="Arial"/>
          <w:lang w:val="mk-MK"/>
        </w:rPr>
        <w:t>Емисија во воздухот од производни и непроизводни Д.С.</w:t>
      </w:r>
    </w:p>
    <w:tbl>
      <w:tblPr>
        <w:tblW w:w="8097" w:type="dxa"/>
        <w:tblInd w:w="93" w:type="dxa"/>
        <w:tblLayout w:type="fixed"/>
        <w:tblLook w:val="04A0" w:firstRow="1" w:lastRow="0" w:firstColumn="1" w:lastColumn="0" w:noHBand="0" w:noVBand="1"/>
      </w:tblPr>
      <w:tblGrid>
        <w:gridCol w:w="1602"/>
        <w:gridCol w:w="1092"/>
        <w:gridCol w:w="1008"/>
        <w:gridCol w:w="1315"/>
        <w:gridCol w:w="1106"/>
        <w:gridCol w:w="938"/>
        <w:gridCol w:w="1036"/>
      </w:tblGrid>
      <w:tr w:rsidR="00445D07" w:rsidRPr="00445D07" w:rsidTr="009B7712">
        <w:trPr>
          <w:trHeight w:val="340"/>
        </w:trPr>
        <w:tc>
          <w:tcPr>
            <w:tcW w:w="1602" w:type="dxa"/>
            <w:tcBorders>
              <w:top w:val="single" w:sz="4" w:space="0" w:color="auto"/>
              <w:left w:val="single" w:sz="4" w:space="0" w:color="auto"/>
              <w:bottom w:val="single" w:sz="4" w:space="0" w:color="auto"/>
              <w:right w:val="single" w:sz="4" w:space="0" w:color="auto"/>
            </w:tcBorders>
            <w:shd w:val="clear" w:color="auto" w:fill="D9D9D9"/>
            <w:tcMar>
              <w:left w:w="57" w:type="dxa"/>
              <w:right w:w="57" w:type="dxa"/>
            </w:tcMar>
            <w:vAlign w:val="center"/>
          </w:tcPr>
          <w:p w:rsidR="00445D07" w:rsidRPr="00445D07" w:rsidRDefault="00445D07" w:rsidP="009B7712">
            <w:pPr>
              <w:jc w:val="center"/>
              <w:rPr>
                <w:rFonts w:ascii="Arial" w:hAnsi="Arial" w:cs="Arial"/>
                <w:lang w:val="mk-MK"/>
              </w:rPr>
            </w:pPr>
          </w:p>
        </w:tc>
        <w:tc>
          <w:tcPr>
            <w:tcW w:w="1092" w:type="dxa"/>
            <w:tcBorders>
              <w:top w:val="single" w:sz="4" w:space="0" w:color="auto"/>
              <w:left w:val="nil"/>
              <w:bottom w:val="single" w:sz="4" w:space="0" w:color="auto"/>
              <w:right w:val="single" w:sz="4" w:space="0" w:color="auto"/>
            </w:tcBorders>
            <w:shd w:val="clear" w:color="auto" w:fill="D9D9D9"/>
            <w:tcMar>
              <w:left w:w="57" w:type="dxa"/>
              <w:right w:w="57" w:type="dxa"/>
            </w:tcMar>
            <w:vAlign w:val="center"/>
          </w:tcPr>
          <w:p w:rsidR="00445D07" w:rsidRPr="00445D07" w:rsidRDefault="00445D07" w:rsidP="009B7712">
            <w:pPr>
              <w:jc w:val="center"/>
              <w:rPr>
                <w:rFonts w:ascii="Arial" w:hAnsi="Arial" w:cs="Arial"/>
                <w:bCs/>
                <w:lang w:val="mk-MK"/>
              </w:rPr>
            </w:pPr>
            <w:r w:rsidRPr="00445D07">
              <w:rPr>
                <w:rFonts w:ascii="Arial" w:hAnsi="Arial" w:cs="Arial"/>
                <w:bCs/>
                <w:lang w:val="mk-MK"/>
              </w:rPr>
              <w:t>SO</w:t>
            </w:r>
            <w:r w:rsidRPr="00445D07">
              <w:rPr>
                <w:rFonts w:ascii="Arial" w:hAnsi="Arial" w:cs="Arial"/>
                <w:bCs/>
                <w:vertAlign w:val="subscript"/>
                <w:lang w:val="mk-MK"/>
              </w:rPr>
              <w:t>2</w:t>
            </w:r>
          </w:p>
          <w:p w:rsidR="00445D07" w:rsidRPr="00445D07" w:rsidRDefault="00445D07" w:rsidP="009B7712">
            <w:pPr>
              <w:jc w:val="center"/>
              <w:rPr>
                <w:rFonts w:ascii="Arial" w:hAnsi="Arial" w:cs="Arial"/>
                <w:bCs/>
                <w:lang w:val="mk-MK"/>
              </w:rPr>
            </w:pPr>
            <w:r w:rsidRPr="00445D07">
              <w:rPr>
                <w:rFonts w:ascii="Arial" w:hAnsi="Arial" w:cs="Arial"/>
                <w:bCs/>
                <w:lang w:val="mk-MK"/>
              </w:rPr>
              <w:t>[t/год]</w:t>
            </w:r>
          </w:p>
        </w:tc>
        <w:tc>
          <w:tcPr>
            <w:tcW w:w="1008" w:type="dxa"/>
            <w:tcBorders>
              <w:top w:val="single" w:sz="4" w:space="0" w:color="auto"/>
              <w:left w:val="nil"/>
              <w:bottom w:val="single" w:sz="4" w:space="0" w:color="auto"/>
              <w:right w:val="single" w:sz="4" w:space="0" w:color="auto"/>
            </w:tcBorders>
            <w:shd w:val="clear" w:color="auto" w:fill="D9D9D9"/>
            <w:tcMar>
              <w:left w:w="57" w:type="dxa"/>
              <w:right w:w="57" w:type="dxa"/>
            </w:tcMar>
            <w:vAlign w:val="center"/>
          </w:tcPr>
          <w:p w:rsidR="00445D07" w:rsidRPr="00445D07" w:rsidRDefault="00445D07" w:rsidP="009B7712">
            <w:pPr>
              <w:jc w:val="center"/>
              <w:rPr>
                <w:rFonts w:ascii="Arial" w:hAnsi="Arial" w:cs="Arial"/>
                <w:bCs/>
                <w:lang w:val="mk-MK"/>
              </w:rPr>
            </w:pPr>
            <w:r w:rsidRPr="00445D07">
              <w:rPr>
                <w:rFonts w:ascii="Arial" w:hAnsi="Arial" w:cs="Arial"/>
                <w:bCs/>
                <w:lang w:val="mk-MK"/>
              </w:rPr>
              <w:t xml:space="preserve">CO </w:t>
            </w:r>
          </w:p>
          <w:p w:rsidR="00445D07" w:rsidRPr="00445D07" w:rsidRDefault="00445D07" w:rsidP="009B7712">
            <w:pPr>
              <w:jc w:val="center"/>
              <w:rPr>
                <w:rFonts w:ascii="Arial" w:hAnsi="Arial" w:cs="Arial"/>
                <w:bCs/>
                <w:lang w:val="mk-MK"/>
              </w:rPr>
            </w:pPr>
            <w:r w:rsidRPr="00445D07">
              <w:rPr>
                <w:rFonts w:ascii="Arial" w:hAnsi="Arial" w:cs="Arial"/>
                <w:bCs/>
                <w:lang w:val="mk-MK"/>
              </w:rPr>
              <w:t>[t/год]</w:t>
            </w:r>
          </w:p>
        </w:tc>
        <w:tc>
          <w:tcPr>
            <w:tcW w:w="1315" w:type="dxa"/>
            <w:tcBorders>
              <w:top w:val="single" w:sz="4" w:space="0" w:color="auto"/>
              <w:left w:val="nil"/>
              <w:bottom w:val="single" w:sz="4" w:space="0" w:color="auto"/>
              <w:right w:val="single" w:sz="4" w:space="0" w:color="auto"/>
            </w:tcBorders>
            <w:shd w:val="clear" w:color="auto" w:fill="D9D9D9"/>
            <w:tcMar>
              <w:left w:w="57" w:type="dxa"/>
              <w:right w:w="57" w:type="dxa"/>
            </w:tcMar>
            <w:vAlign w:val="center"/>
          </w:tcPr>
          <w:p w:rsidR="00445D07" w:rsidRPr="00445D07" w:rsidRDefault="00445D07" w:rsidP="009B7712">
            <w:pPr>
              <w:jc w:val="center"/>
              <w:rPr>
                <w:rFonts w:ascii="Arial" w:hAnsi="Arial" w:cs="Arial"/>
                <w:bCs/>
                <w:lang w:val="mk-MK"/>
              </w:rPr>
            </w:pPr>
            <w:r w:rsidRPr="00445D07">
              <w:rPr>
                <w:rFonts w:ascii="Arial" w:hAnsi="Arial" w:cs="Arial"/>
                <w:bCs/>
                <w:lang w:val="mk-MK"/>
              </w:rPr>
              <w:t>CO</w:t>
            </w:r>
            <w:r w:rsidRPr="00445D07">
              <w:rPr>
                <w:rFonts w:ascii="Arial" w:hAnsi="Arial" w:cs="Arial"/>
                <w:bCs/>
                <w:vertAlign w:val="subscript"/>
                <w:lang w:val="mk-MK"/>
              </w:rPr>
              <w:t>2</w:t>
            </w:r>
          </w:p>
          <w:p w:rsidR="00445D07" w:rsidRPr="00445D07" w:rsidRDefault="00445D07" w:rsidP="009B7712">
            <w:pPr>
              <w:jc w:val="center"/>
              <w:rPr>
                <w:rFonts w:ascii="Arial" w:hAnsi="Arial" w:cs="Arial"/>
                <w:bCs/>
                <w:lang w:val="mk-MK"/>
              </w:rPr>
            </w:pPr>
            <w:r w:rsidRPr="00445D07">
              <w:rPr>
                <w:rFonts w:ascii="Arial" w:hAnsi="Arial" w:cs="Arial"/>
                <w:bCs/>
                <w:lang w:val="mk-MK"/>
              </w:rPr>
              <w:t>[t/год]</w:t>
            </w:r>
          </w:p>
        </w:tc>
        <w:tc>
          <w:tcPr>
            <w:tcW w:w="1106" w:type="dxa"/>
            <w:tcBorders>
              <w:top w:val="single" w:sz="4" w:space="0" w:color="auto"/>
              <w:left w:val="nil"/>
              <w:bottom w:val="single" w:sz="4" w:space="0" w:color="auto"/>
              <w:right w:val="single" w:sz="4" w:space="0" w:color="auto"/>
            </w:tcBorders>
            <w:shd w:val="clear" w:color="auto" w:fill="D9D9D9"/>
            <w:tcMar>
              <w:left w:w="57" w:type="dxa"/>
              <w:right w:w="57" w:type="dxa"/>
            </w:tcMar>
            <w:vAlign w:val="center"/>
          </w:tcPr>
          <w:p w:rsidR="00445D07" w:rsidRPr="00445D07" w:rsidRDefault="00445D07" w:rsidP="009B7712">
            <w:pPr>
              <w:jc w:val="center"/>
              <w:rPr>
                <w:rFonts w:ascii="Arial" w:hAnsi="Arial" w:cs="Arial"/>
                <w:bCs/>
                <w:lang w:val="mk-MK"/>
              </w:rPr>
            </w:pPr>
            <w:r w:rsidRPr="00445D07">
              <w:rPr>
                <w:rFonts w:ascii="Arial" w:hAnsi="Arial" w:cs="Arial"/>
                <w:bCs/>
                <w:lang w:val="mk-MK"/>
              </w:rPr>
              <w:t xml:space="preserve">NOx </w:t>
            </w:r>
          </w:p>
          <w:p w:rsidR="00445D07" w:rsidRPr="00445D07" w:rsidRDefault="00445D07" w:rsidP="009B7712">
            <w:pPr>
              <w:jc w:val="center"/>
              <w:rPr>
                <w:rFonts w:ascii="Arial" w:hAnsi="Arial" w:cs="Arial"/>
                <w:bCs/>
                <w:lang w:val="mk-MK"/>
              </w:rPr>
            </w:pPr>
            <w:r w:rsidRPr="00445D07">
              <w:rPr>
                <w:rFonts w:ascii="Arial" w:hAnsi="Arial" w:cs="Arial"/>
                <w:bCs/>
                <w:lang w:val="mk-MK"/>
              </w:rPr>
              <w:t>[t/год]</w:t>
            </w:r>
          </w:p>
        </w:tc>
        <w:tc>
          <w:tcPr>
            <w:tcW w:w="938" w:type="dxa"/>
            <w:tcBorders>
              <w:top w:val="single" w:sz="4" w:space="0" w:color="auto"/>
              <w:left w:val="nil"/>
              <w:bottom w:val="single" w:sz="4" w:space="0" w:color="auto"/>
              <w:right w:val="single" w:sz="4" w:space="0" w:color="auto"/>
            </w:tcBorders>
            <w:shd w:val="clear" w:color="auto" w:fill="D9D9D9"/>
            <w:tcMar>
              <w:left w:w="57" w:type="dxa"/>
              <w:right w:w="57" w:type="dxa"/>
            </w:tcMar>
            <w:vAlign w:val="center"/>
          </w:tcPr>
          <w:p w:rsidR="00445D07" w:rsidRPr="00445D07" w:rsidRDefault="00445D07" w:rsidP="009B7712">
            <w:pPr>
              <w:jc w:val="center"/>
              <w:rPr>
                <w:rFonts w:ascii="Arial" w:hAnsi="Arial" w:cs="Arial"/>
                <w:bCs/>
                <w:lang w:val="mk-MK"/>
              </w:rPr>
            </w:pPr>
            <w:r w:rsidRPr="00445D07">
              <w:rPr>
                <w:rFonts w:ascii="Arial" w:hAnsi="Arial" w:cs="Arial"/>
                <w:bCs/>
                <w:lang w:val="mk-MK"/>
              </w:rPr>
              <w:t xml:space="preserve">TSP </w:t>
            </w:r>
          </w:p>
          <w:p w:rsidR="00445D07" w:rsidRPr="00445D07" w:rsidRDefault="00445D07" w:rsidP="009B7712">
            <w:pPr>
              <w:jc w:val="center"/>
              <w:rPr>
                <w:rFonts w:ascii="Arial" w:hAnsi="Arial" w:cs="Arial"/>
                <w:bCs/>
                <w:lang w:val="mk-MK"/>
              </w:rPr>
            </w:pPr>
            <w:r w:rsidRPr="00445D07">
              <w:rPr>
                <w:rFonts w:ascii="Arial" w:hAnsi="Arial" w:cs="Arial"/>
                <w:bCs/>
                <w:lang w:val="mk-MK"/>
              </w:rPr>
              <w:t>[t/год]</w:t>
            </w:r>
          </w:p>
        </w:tc>
        <w:tc>
          <w:tcPr>
            <w:tcW w:w="1036" w:type="dxa"/>
            <w:tcBorders>
              <w:top w:val="single" w:sz="4" w:space="0" w:color="auto"/>
              <w:left w:val="nil"/>
              <w:bottom w:val="single" w:sz="4" w:space="0" w:color="auto"/>
              <w:right w:val="single" w:sz="4" w:space="0" w:color="auto"/>
            </w:tcBorders>
            <w:shd w:val="clear" w:color="auto" w:fill="D9D9D9"/>
          </w:tcPr>
          <w:p w:rsidR="00445D07" w:rsidRPr="00445D07" w:rsidRDefault="00445D07" w:rsidP="009B7712">
            <w:pPr>
              <w:jc w:val="center"/>
              <w:rPr>
                <w:rFonts w:ascii="Arial" w:hAnsi="Arial" w:cs="Arial"/>
                <w:bCs/>
              </w:rPr>
            </w:pPr>
            <w:r w:rsidRPr="00445D07">
              <w:rPr>
                <w:rFonts w:ascii="Arial" w:hAnsi="Arial" w:cs="Arial"/>
                <w:bCs/>
              </w:rPr>
              <w:t>NMVOC</w:t>
            </w:r>
          </w:p>
          <w:p w:rsidR="00445D07" w:rsidRPr="00445D07" w:rsidRDefault="00445D07" w:rsidP="009B7712">
            <w:pPr>
              <w:jc w:val="center"/>
              <w:rPr>
                <w:rFonts w:ascii="Arial" w:hAnsi="Arial" w:cs="Arial"/>
                <w:bCs/>
              </w:rPr>
            </w:pPr>
            <w:r w:rsidRPr="00445D07">
              <w:rPr>
                <w:rFonts w:ascii="Arial" w:hAnsi="Arial" w:cs="Arial"/>
                <w:bCs/>
                <w:lang w:val="mk-MK"/>
              </w:rPr>
              <w:t>[t/год]</w:t>
            </w:r>
          </w:p>
        </w:tc>
      </w:tr>
      <w:tr w:rsidR="00445D07" w:rsidRPr="00445D07" w:rsidTr="009B7712">
        <w:trPr>
          <w:trHeight w:val="340"/>
        </w:trPr>
        <w:tc>
          <w:tcPr>
            <w:tcW w:w="160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rPr>
                <w:rFonts w:ascii="Arial" w:hAnsi="Arial" w:cs="Arial"/>
              </w:rPr>
            </w:pPr>
            <w:r w:rsidRPr="00445D07">
              <w:rPr>
                <w:rFonts w:ascii="Arial" w:hAnsi="Arial" w:cs="Arial"/>
              </w:rPr>
              <w:t>Производни</w:t>
            </w:r>
          </w:p>
        </w:tc>
        <w:tc>
          <w:tcPr>
            <w:tcW w:w="1092"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484,00</w:t>
            </w:r>
          </w:p>
        </w:tc>
        <w:tc>
          <w:tcPr>
            <w:tcW w:w="1008"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708,24</w:t>
            </w:r>
          </w:p>
        </w:tc>
        <w:tc>
          <w:tcPr>
            <w:tcW w:w="1315"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446.935,36</w:t>
            </w:r>
          </w:p>
        </w:tc>
        <w:tc>
          <w:tcPr>
            <w:tcW w:w="1106"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1.282,18</w:t>
            </w:r>
          </w:p>
        </w:tc>
        <w:tc>
          <w:tcPr>
            <w:tcW w:w="938"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123,74</w:t>
            </w:r>
          </w:p>
        </w:tc>
        <w:tc>
          <w:tcPr>
            <w:tcW w:w="1036" w:type="dxa"/>
            <w:tcBorders>
              <w:top w:val="nil"/>
              <w:left w:val="nil"/>
              <w:bottom w:val="single" w:sz="4" w:space="0" w:color="auto"/>
              <w:right w:val="single" w:sz="4" w:space="0" w:color="auto"/>
            </w:tcBorders>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130,73</w:t>
            </w:r>
          </w:p>
        </w:tc>
      </w:tr>
      <w:tr w:rsidR="00445D07" w:rsidRPr="00445D07" w:rsidTr="009B7712">
        <w:trPr>
          <w:trHeight w:val="340"/>
        </w:trPr>
        <w:tc>
          <w:tcPr>
            <w:tcW w:w="160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rPr>
                <w:rFonts w:ascii="Arial" w:hAnsi="Arial" w:cs="Arial"/>
              </w:rPr>
            </w:pPr>
            <w:r w:rsidRPr="00445D07">
              <w:rPr>
                <w:rFonts w:ascii="Arial" w:hAnsi="Arial" w:cs="Arial"/>
              </w:rPr>
              <w:t>Непроизводни</w:t>
            </w:r>
          </w:p>
        </w:tc>
        <w:tc>
          <w:tcPr>
            <w:tcW w:w="1092"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6,51</w:t>
            </w:r>
          </w:p>
        </w:tc>
        <w:tc>
          <w:tcPr>
            <w:tcW w:w="1008"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22,43</w:t>
            </w:r>
          </w:p>
        </w:tc>
        <w:tc>
          <w:tcPr>
            <w:tcW w:w="1315"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25.057,92</w:t>
            </w:r>
          </w:p>
        </w:tc>
        <w:tc>
          <w:tcPr>
            <w:tcW w:w="1106"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86,85</w:t>
            </w:r>
          </w:p>
        </w:tc>
        <w:tc>
          <w:tcPr>
            <w:tcW w:w="938"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lang w:val="mk-MK"/>
              </w:rPr>
            </w:pPr>
            <w:r w:rsidRPr="00445D07">
              <w:rPr>
                <w:rFonts w:ascii="Arial" w:hAnsi="Arial" w:cs="Arial"/>
                <w:color w:val="000000"/>
              </w:rPr>
              <w:t>4,7</w:t>
            </w:r>
            <w:r w:rsidRPr="00445D07">
              <w:rPr>
                <w:rFonts w:ascii="Arial" w:hAnsi="Arial" w:cs="Arial"/>
                <w:color w:val="000000"/>
                <w:lang w:val="mk-MK"/>
              </w:rPr>
              <w:t>9</w:t>
            </w:r>
          </w:p>
        </w:tc>
        <w:tc>
          <w:tcPr>
            <w:tcW w:w="1036" w:type="dxa"/>
            <w:tcBorders>
              <w:top w:val="nil"/>
              <w:left w:val="nil"/>
              <w:bottom w:val="single" w:sz="4" w:space="0" w:color="auto"/>
              <w:right w:val="single" w:sz="4" w:space="0" w:color="auto"/>
            </w:tcBorders>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12,27</w:t>
            </w:r>
          </w:p>
        </w:tc>
      </w:tr>
      <w:tr w:rsidR="00445D07" w:rsidRPr="00445D07" w:rsidTr="009B7712">
        <w:trPr>
          <w:trHeight w:val="340"/>
        </w:trPr>
        <w:tc>
          <w:tcPr>
            <w:tcW w:w="160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lang w:val="mk-MK"/>
              </w:rPr>
            </w:pPr>
            <w:r w:rsidRPr="00445D07">
              <w:rPr>
                <w:rFonts w:ascii="Arial" w:hAnsi="Arial" w:cs="Arial"/>
                <w:lang w:val="mk-MK"/>
              </w:rPr>
              <w:lastRenderedPageBreak/>
              <w:t>Вкупно</w:t>
            </w:r>
          </w:p>
        </w:tc>
        <w:tc>
          <w:tcPr>
            <w:tcW w:w="1092"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490,51</w:t>
            </w:r>
          </w:p>
        </w:tc>
        <w:tc>
          <w:tcPr>
            <w:tcW w:w="1008"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730,67</w:t>
            </w:r>
          </w:p>
        </w:tc>
        <w:tc>
          <w:tcPr>
            <w:tcW w:w="1315"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471.993,28</w:t>
            </w:r>
          </w:p>
        </w:tc>
        <w:tc>
          <w:tcPr>
            <w:tcW w:w="1106"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1.369,03</w:t>
            </w:r>
          </w:p>
        </w:tc>
        <w:tc>
          <w:tcPr>
            <w:tcW w:w="938"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lang w:val="mk-MK"/>
              </w:rPr>
            </w:pPr>
            <w:r w:rsidRPr="00445D07">
              <w:rPr>
                <w:rFonts w:ascii="Arial" w:hAnsi="Arial" w:cs="Arial"/>
                <w:color w:val="000000"/>
              </w:rPr>
              <w:t>128,5</w:t>
            </w:r>
            <w:r w:rsidRPr="00445D07">
              <w:rPr>
                <w:rFonts w:ascii="Arial" w:hAnsi="Arial" w:cs="Arial"/>
                <w:color w:val="000000"/>
                <w:lang w:val="mk-MK"/>
              </w:rPr>
              <w:t>3</w:t>
            </w:r>
          </w:p>
        </w:tc>
        <w:tc>
          <w:tcPr>
            <w:tcW w:w="1036" w:type="dxa"/>
            <w:tcBorders>
              <w:top w:val="nil"/>
              <w:left w:val="nil"/>
              <w:bottom w:val="single" w:sz="4" w:space="0" w:color="auto"/>
              <w:right w:val="single" w:sz="4" w:space="0" w:color="auto"/>
            </w:tcBorders>
            <w:shd w:val="clear" w:color="auto" w:fill="auto"/>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143,00</w:t>
            </w:r>
          </w:p>
        </w:tc>
      </w:tr>
    </w:tbl>
    <w:p w:rsidR="00445D07" w:rsidRDefault="00445D07" w:rsidP="0017440D">
      <w:pPr>
        <w:tabs>
          <w:tab w:val="left" w:pos="284"/>
        </w:tabs>
        <w:spacing w:after="0" w:line="240" w:lineRule="auto"/>
        <w:jc w:val="both"/>
        <w:rPr>
          <w:rFonts w:ascii="Arial" w:hAnsi="Arial" w:cs="Arial"/>
          <w:lang w:val="mk-MK"/>
        </w:rPr>
      </w:pPr>
      <w:r w:rsidRPr="00445D07">
        <w:rPr>
          <w:rFonts w:ascii="Arial" w:hAnsi="Arial" w:cs="Arial"/>
          <w:lang w:val="mk-MK"/>
        </w:rPr>
        <w:t>Од прикажаните податоци евидентно е дека емисијата на загадувачките супстанции во воздухот главно потекнува главно од производните деловни субјекти.</w:t>
      </w:r>
    </w:p>
    <w:p w:rsidR="00F237E1" w:rsidRDefault="00F237E1" w:rsidP="0017440D">
      <w:pPr>
        <w:tabs>
          <w:tab w:val="left" w:pos="284"/>
        </w:tabs>
        <w:spacing w:after="0" w:line="240" w:lineRule="auto"/>
        <w:jc w:val="both"/>
        <w:rPr>
          <w:rFonts w:ascii="Arial" w:hAnsi="Arial" w:cs="Arial"/>
          <w:lang w:val="mk-MK"/>
        </w:rPr>
      </w:pPr>
    </w:p>
    <w:p w:rsidR="00F237E1" w:rsidRPr="00F237E1" w:rsidRDefault="00F237E1" w:rsidP="00F237E1">
      <w:pPr>
        <w:tabs>
          <w:tab w:val="left" w:pos="284"/>
        </w:tabs>
        <w:spacing w:after="0" w:line="240" w:lineRule="auto"/>
        <w:jc w:val="both"/>
        <w:rPr>
          <w:rFonts w:ascii="Arial" w:hAnsi="Arial" w:cs="Arial"/>
          <w:b/>
          <w:lang w:val="mk-MK"/>
        </w:rPr>
      </w:pPr>
      <w:r w:rsidRPr="00F237E1">
        <w:rPr>
          <w:rFonts w:ascii="Arial" w:hAnsi="Arial" w:cs="Arial"/>
          <w:b/>
          <w:lang w:val="mk-MK"/>
        </w:rPr>
        <w:t>4.1.2. Емисија од резиденцијални извори – домашни ложишта</w:t>
      </w:r>
    </w:p>
    <w:p w:rsidR="00F237E1" w:rsidRPr="00F237E1" w:rsidRDefault="00F237E1" w:rsidP="00F237E1">
      <w:pPr>
        <w:tabs>
          <w:tab w:val="left" w:pos="284"/>
        </w:tabs>
        <w:spacing w:after="0" w:line="240" w:lineRule="auto"/>
        <w:jc w:val="both"/>
        <w:rPr>
          <w:rFonts w:ascii="Arial" w:hAnsi="Arial" w:cs="Arial"/>
          <w:lang w:val="mk-MK"/>
        </w:rPr>
      </w:pPr>
    </w:p>
    <w:p w:rsidR="00F237E1" w:rsidRDefault="00F237E1" w:rsidP="00F237E1">
      <w:pPr>
        <w:tabs>
          <w:tab w:val="left" w:pos="284"/>
        </w:tabs>
        <w:spacing w:after="0" w:line="240" w:lineRule="auto"/>
        <w:jc w:val="both"/>
        <w:rPr>
          <w:rFonts w:ascii="Arial" w:hAnsi="Arial" w:cs="Arial"/>
          <w:lang w:val="mk-MK"/>
        </w:rPr>
      </w:pPr>
      <w:r w:rsidRPr="00F237E1">
        <w:rPr>
          <w:rFonts w:ascii="Arial" w:hAnsi="Arial" w:cs="Arial"/>
          <w:lang w:val="mk-MK"/>
        </w:rPr>
        <w:t>Со емисиите од резиденцијални извори се опфатени емисиите кои потекнуваат од малите согорувачки процеси кои се користат за греење, обезбедување топла вода, готвење и сл. Емисиите се јавуваат при работа на мали котли, согорување во камини, печки и шпорети. При ваквите согорувачки процеси се користат повеќе типови на горива од кои најзначајни се огревното дрво, јагленот и екстра лесната нафта.</w:t>
      </w:r>
    </w:p>
    <w:p w:rsidR="00F237E1" w:rsidRDefault="00F237E1" w:rsidP="00F237E1">
      <w:pPr>
        <w:tabs>
          <w:tab w:val="left" w:pos="284"/>
        </w:tabs>
        <w:spacing w:after="0" w:line="240" w:lineRule="auto"/>
        <w:jc w:val="both"/>
        <w:rPr>
          <w:rFonts w:ascii="Arial" w:hAnsi="Arial" w:cs="Arial"/>
          <w:lang w:val="mk-MK"/>
        </w:rPr>
      </w:pPr>
    </w:p>
    <w:p w:rsidR="00F237E1" w:rsidRDefault="00F237E1" w:rsidP="00F237E1">
      <w:pPr>
        <w:tabs>
          <w:tab w:val="left" w:pos="284"/>
        </w:tabs>
        <w:spacing w:after="0" w:line="240" w:lineRule="auto"/>
        <w:jc w:val="both"/>
        <w:rPr>
          <w:rFonts w:ascii="Arial" w:hAnsi="Arial" w:cs="Arial"/>
          <w:lang w:val="mk-MK"/>
        </w:rPr>
      </w:pPr>
      <w:r w:rsidRPr="00F237E1">
        <w:rPr>
          <w:rFonts w:ascii="Arial" w:hAnsi="Arial" w:cs="Arial"/>
          <w:lang w:val="mk-MK"/>
        </w:rPr>
        <w:t>Вкупна емисија на загадувачки супстанции во воздух од домашни ложишта при согорување на енергенси (јаглен, огревно дрво и нафта) по Општини</w:t>
      </w:r>
    </w:p>
    <w:tbl>
      <w:tblPr>
        <w:tblW w:w="907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134"/>
        <w:gridCol w:w="1276"/>
        <w:gridCol w:w="1134"/>
        <w:gridCol w:w="992"/>
        <w:gridCol w:w="1276"/>
        <w:gridCol w:w="1276"/>
      </w:tblGrid>
      <w:tr w:rsidR="00F237E1" w:rsidRPr="00F237E1" w:rsidTr="009B7712">
        <w:trPr>
          <w:trHeight w:val="340"/>
        </w:trPr>
        <w:tc>
          <w:tcPr>
            <w:tcW w:w="1985" w:type="dxa"/>
            <w:vMerge w:val="restart"/>
            <w:shd w:val="clear" w:color="auto" w:fill="D9D9D9"/>
            <w:tcMar>
              <w:left w:w="28" w:type="dxa"/>
              <w:right w:w="28" w:type="dxa"/>
            </w:tcMar>
            <w:vAlign w:val="center"/>
          </w:tcPr>
          <w:p w:rsidR="00F237E1" w:rsidRPr="00F237E1" w:rsidRDefault="00F237E1" w:rsidP="00F237E1">
            <w:pPr>
              <w:spacing w:after="0" w:line="240" w:lineRule="auto"/>
              <w:jc w:val="center"/>
              <w:rPr>
                <w:rFonts w:ascii="Arial" w:eastAsia="Times New Roman" w:hAnsi="Arial" w:cs="Arial"/>
                <w:bCs/>
                <w:sz w:val="20"/>
                <w:szCs w:val="20"/>
                <w:lang w:val="mk-MK"/>
              </w:rPr>
            </w:pPr>
          </w:p>
          <w:p w:rsidR="00F237E1" w:rsidRPr="00F237E1" w:rsidRDefault="00F237E1" w:rsidP="00F237E1">
            <w:pPr>
              <w:spacing w:after="0" w:line="240" w:lineRule="auto"/>
              <w:jc w:val="center"/>
              <w:rPr>
                <w:rFonts w:ascii="Arial" w:eastAsia="Times New Roman" w:hAnsi="Arial" w:cs="Arial"/>
                <w:bCs/>
                <w:sz w:val="20"/>
                <w:szCs w:val="20"/>
                <w:lang w:val="mk-MK"/>
              </w:rPr>
            </w:pPr>
            <w:r w:rsidRPr="00F237E1">
              <w:rPr>
                <w:rFonts w:ascii="Arial" w:eastAsia="Times New Roman" w:hAnsi="Arial" w:cs="Arial"/>
                <w:bCs/>
                <w:sz w:val="20"/>
                <w:szCs w:val="20"/>
                <w:lang w:val="mk-MK"/>
              </w:rPr>
              <w:t>Општина</w:t>
            </w:r>
          </w:p>
        </w:tc>
        <w:tc>
          <w:tcPr>
            <w:tcW w:w="7088" w:type="dxa"/>
            <w:gridSpan w:val="6"/>
            <w:shd w:val="clear" w:color="auto" w:fill="D9D9D9"/>
            <w:tcMar>
              <w:left w:w="28" w:type="dxa"/>
              <w:right w:w="28" w:type="dxa"/>
            </w:tcMar>
            <w:vAlign w:val="center"/>
          </w:tcPr>
          <w:p w:rsidR="00F237E1" w:rsidRPr="00F237E1" w:rsidRDefault="00F237E1" w:rsidP="00F237E1">
            <w:pPr>
              <w:spacing w:after="0" w:line="240" w:lineRule="auto"/>
              <w:jc w:val="center"/>
              <w:rPr>
                <w:rFonts w:ascii="Arial" w:eastAsia="Times New Roman" w:hAnsi="Arial" w:cs="Arial"/>
                <w:bCs/>
                <w:sz w:val="20"/>
                <w:szCs w:val="20"/>
                <w:lang w:val="mk-MK"/>
              </w:rPr>
            </w:pPr>
            <w:r w:rsidRPr="00F237E1">
              <w:rPr>
                <w:rFonts w:ascii="Arial" w:eastAsia="Times New Roman" w:hAnsi="Arial" w:cs="Arial"/>
                <w:sz w:val="20"/>
                <w:szCs w:val="20"/>
                <w:lang w:val="mk-MK"/>
              </w:rPr>
              <w:t>Вкупна емисија на з</w:t>
            </w:r>
            <w:r w:rsidRPr="00F237E1">
              <w:rPr>
                <w:rFonts w:ascii="Arial" w:eastAsia="Times New Roman" w:hAnsi="Arial" w:cs="Arial"/>
                <w:sz w:val="20"/>
                <w:szCs w:val="20"/>
                <w:lang w:val="mk-MK" w:eastAsia="mk-MK"/>
              </w:rPr>
              <w:t xml:space="preserve">агадувачки супстанции во воздух </w:t>
            </w:r>
            <w:r w:rsidRPr="00F237E1">
              <w:rPr>
                <w:rFonts w:ascii="Arial" w:eastAsia="Times New Roman" w:hAnsi="Arial" w:cs="Arial"/>
                <w:sz w:val="20"/>
                <w:szCs w:val="20"/>
                <w:lang w:val="mk-MK"/>
              </w:rPr>
              <w:t>од домашни ложишта при согорување на енергенси</w:t>
            </w:r>
            <w:r w:rsidRPr="00F237E1">
              <w:rPr>
                <w:rFonts w:ascii="Arial" w:eastAsia="Times New Roman" w:hAnsi="Arial" w:cs="Arial"/>
                <w:sz w:val="20"/>
                <w:szCs w:val="20"/>
                <w:lang w:val="mk-MK" w:eastAsia="mk-MK"/>
              </w:rPr>
              <w:t xml:space="preserve">  [t/год]</w:t>
            </w:r>
          </w:p>
        </w:tc>
      </w:tr>
      <w:tr w:rsidR="00F237E1" w:rsidRPr="00F237E1" w:rsidTr="009B7712">
        <w:trPr>
          <w:trHeight w:val="340"/>
        </w:trPr>
        <w:tc>
          <w:tcPr>
            <w:tcW w:w="1985" w:type="dxa"/>
            <w:vMerge/>
            <w:shd w:val="clear" w:color="auto" w:fill="D9D9D9"/>
            <w:tcMar>
              <w:left w:w="28" w:type="dxa"/>
              <w:right w:w="28" w:type="dxa"/>
            </w:tcMar>
            <w:vAlign w:val="center"/>
          </w:tcPr>
          <w:p w:rsidR="00F237E1" w:rsidRPr="00F237E1" w:rsidRDefault="00F237E1" w:rsidP="00F237E1">
            <w:pPr>
              <w:spacing w:after="0" w:line="240" w:lineRule="auto"/>
              <w:jc w:val="center"/>
              <w:rPr>
                <w:rFonts w:ascii="Arial" w:eastAsia="Times New Roman" w:hAnsi="Arial" w:cs="Arial"/>
                <w:bCs/>
                <w:sz w:val="20"/>
                <w:szCs w:val="20"/>
                <w:lang w:val="mk-MK"/>
              </w:rPr>
            </w:pPr>
          </w:p>
        </w:tc>
        <w:tc>
          <w:tcPr>
            <w:tcW w:w="1134" w:type="dxa"/>
            <w:shd w:val="clear" w:color="auto" w:fill="D9D9D9"/>
            <w:tcMar>
              <w:left w:w="28" w:type="dxa"/>
              <w:right w:w="28" w:type="dxa"/>
            </w:tcMar>
            <w:vAlign w:val="center"/>
          </w:tcPr>
          <w:p w:rsidR="00F237E1" w:rsidRPr="00F237E1" w:rsidRDefault="00F237E1" w:rsidP="00F237E1">
            <w:pPr>
              <w:spacing w:after="0" w:line="240" w:lineRule="auto"/>
              <w:jc w:val="center"/>
              <w:rPr>
                <w:rFonts w:ascii="Arial" w:eastAsia="Times New Roman" w:hAnsi="Arial" w:cs="Arial"/>
                <w:bCs/>
                <w:sz w:val="20"/>
                <w:szCs w:val="20"/>
                <w:lang w:val="mk-MK"/>
              </w:rPr>
            </w:pPr>
            <w:r w:rsidRPr="00F237E1">
              <w:rPr>
                <w:rFonts w:ascii="Arial" w:eastAsia="Times New Roman" w:hAnsi="Arial" w:cs="Arial"/>
                <w:bCs/>
                <w:sz w:val="20"/>
                <w:szCs w:val="20"/>
                <w:lang w:val="mk-MK"/>
              </w:rPr>
              <w:t>SO</w:t>
            </w:r>
            <w:r w:rsidRPr="00F237E1">
              <w:rPr>
                <w:rFonts w:ascii="Arial" w:eastAsia="Times New Roman" w:hAnsi="Arial" w:cs="Arial"/>
                <w:bCs/>
                <w:sz w:val="20"/>
                <w:szCs w:val="20"/>
                <w:vertAlign w:val="subscript"/>
                <w:lang w:val="mk-MK"/>
              </w:rPr>
              <w:t>2</w:t>
            </w:r>
          </w:p>
        </w:tc>
        <w:tc>
          <w:tcPr>
            <w:tcW w:w="1276" w:type="dxa"/>
            <w:shd w:val="clear" w:color="auto" w:fill="D9D9D9"/>
            <w:tcMar>
              <w:left w:w="28" w:type="dxa"/>
              <w:right w:w="28" w:type="dxa"/>
            </w:tcMar>
            <w:vAlign w:val="center"/>
          </w:tcPr>
          <w:p w:rsidR="00F237E1" w:rsidRPr="00F237E1" w:rsidRDefault="00F237E1" w:rsidP="00F237E1">
            <w:pPr>
              <w:spacing w:after="0" w:line="240" w:lineRule="auto"/>
              <w:jc w:val="center"/>
              <w:rPr>
                <w:rFonts w:ascii="Arial" w:eastAsia="Times New Roman" w:hAnsi="Arial" w:cs="Arial"/>
                <w:bCs/>
                <w:sz w:val="20"/>
                <w:szCs w:val="20"/>
                <w:lang w:val="mk-MK"/>
              </w:rPr>
            </w:pPr>
            <w:r w:rsidRPr="00F237E1">
              <w:rPr>
                <w:rFonts w:ascii="Arial" w:eastAsia="Times New Roman" w:hAnsi="Arial" w:cs="Arial"/>
                <w:bCs/>
                <w:sz w:val="20"/>
                <w:szCs w:val="20"/>
                <w:lang w:val="mk-MK"/>
              </w:rPr>
              <w:t>CO</w:t>
            </w:r>
          </w:p>
        </w:tc>
        <w:tc>
          <w:tcPr>
            <w:tcW w:w="1134" w:type="dxa"/>
            <w:shd w:val="clear" w:color="auto" w:fill="D9D9D9"/>
            <w:tcMar>
              <w:left w:w="28" w:type="dxa"/>
              <w:right w:w="28" w:type="dxa"/>
            </w:tcMar>
            <w:vAlign w:val="center"/>
          </w:tcPr>
          <w:p w:rsidR="00F237E1" w:rsidRPr="00F237E1" w:rsidRDefault="00F237E1" w:rsidP="00F237E1">
            <w:pPr>
              <w:spacing w:after="0" w:line="240" w:lineRule="auto"/>
              <w:jc w:val="center"/>
              <w:rPr>
                <w:rFonts w:ascii="Arial" w:eastAsia="Times New Roman" w:hAnsi="Arial" w:cs="Arial"/>
                <w:bCs/>
                <w:sz w:val="20"/>
                <w:szCs w:val="20"/>
                <w:lang w:val="mk-MK"/>
              </w:rPr>
            </w:pPr>
            <w:r w:rsidRPr="00F237E1">
              <w:rPr>
                <w:rFonts w:ascii="Arial" w:eastAsia="Times New Roman" w:hAnsi="Arial" w:cs="Arial"/>
                <w:bCs/>
                <w:sz w:val="20"/>
                <w:szCs w:val="20"/>
                <w:lang w:val="mk-MK"/>
              </w:rPr>
              <w:t>CO</w:t>
            </w:r>
            <w:r w:rsidRPr="00F237E1">
              <w:rPr>
                <w:rFonts w:ascii="Arial" w:eastAsia="Times New Roman" w:hAnsi="Arial" w:cs="Arial"/>
                <w:bCs/>
                <w:sz w:val="20"/>
                <w:szCs w:val="20"/>
                <w:vertAlign w:val="subscript"/>
                <w:lang w:val="mk-MK"/>
              </w:rPr>
              <w:t>2</w:t>
            </w:r>
          </w:p>
        </w:tc>
        <w:tc>
          <w:tcPr>
            <w:tcW w:w="992" w:type="dxa"/>
            <w:shd w:val="clear" w:color="auto" w:fill="D9D9D9"/>
            <w:tcMar>
              <w:left w:w="28" w:type="dxa"/>
              <w:right w:w="28" w:type="dxa"/>
            </w:tcMar>
            <w:vAlign w:val="center"/>
          </w:tcPr>
          <w:p w:rsidR="00F237E1" w:rsidRPr="00F237E1" w:rsidRDefault="00F237E1" w:rsidP="00F237E1">
            <w:pPr>
              <w:spacing w:after="0" w:line="240" w:lineRule="auto"/>
              <w:jc w:val="center"/>
              <w:rPr>
                <w:rFonts w:ascii="Arial" w:eastAsia="Times New Roman" w:hAnsi="Arial" w:cs="Arial"/>
                <w:bCs/>
                <w:sz w:val="20"/>
                <w:szCs w:val="20"/>
                <w:lang w:val="mk-MK"/>
              </w:rPr>
            </w:pPr>
            <w:r w:rsidRPr="00F237E1">
              <w:rPr>
                <w:rFonts w:ascii="Arial" w:eastAsia="Times New Roman" w:hAnsi="Arial" w:cs="Arial"/>
                <w:bCs/>
                <w:sz w:val="20"/>
                <w:szCs w:val="20"/>
                <w:lang w:val="mk-MK"/>
              </w:rPr>
              <w:t>NOx</w:t>
            </w:r>
          </w:p>
        </w:tc>
        <w:tc>
          <w:tcPr>
            <w:tcW w:w="1276" w:type="dxa"/>
            <w:shd w:val="clear" w:color="auto" w:fill="D9D9D9"/>
            <w:tcMar>
              <w:left w:w="28" w:type="dxa"/>
              <w:right w:w="28" w:type="dxa"/>
            </w:tcMar>
            <w:vAlign w:val="center"/>
          </w:tcPr>
          <w:p w:rsidR="00F237E1" w:rsidRPr="00F237E1" w:rsidRDefault="00F237E1" w:rsidP="00F237E1">
            <w:pPr>
              <w:spacing w:after="0" w:line="240" w:lineRule="auto"/>
              <w:jc w:val="center"/>
              <w:rPr>
                <w:rFonts w:ascii="Arial" w:eastAsia="Times New Roman" w:hAnsi="Arial" w:cs="Arial"/>
                <w:bCs/>
                <w:sz w:val="20"/>
                <w:szCs w:val="20"/>
                <w:lang w:val="mk-MK"/>
              </w:rPr>
            </w:pPr>
            <w:r w:rsidRPr="00F237E1">
              <w:rPr>
                <w:rFonts w:ascii="Arial" w:eastAsia="Times New Roman" w:hAnsi="Arial" w:cs="Arial"/>
                <w:bCs/>
                <w:sz w:val="20"/>
                <w:szCs w:val="20"/>
                <w:lang w:val="mk-MK"/>
              </w:rPr>
              <w:t>TSP</w:t>
            </w:r>
          </w:p>
        </w:tc>
        <w:tc>
          <w:tcPr>
            <w:tcW w:w="1276" w:type="dxa"/>
            <w:shd w:val="clear" w:color="auto" w:fill="D9D9D9"/>
            <w:tcMar>
              <w:left w:w="28" w:type="dxa"/>
              <w:right w:w="28" w:type="dxa"/>
            </w:tcMar>
            <w:vAlign w:val="center"/>
          </w:tcPr>
          <w:p w:rsidR="00F237E1" w:rsidRPr="00F237E1" w:rsidRDefault="00F237E1" w:rsidP="00F237E1">
            <w:pPr>
              <w:spacing w:after="0" w:line="240" w:lineRule="auto"/>
              <w:jc w:val="center"/>
              <w:rPr>
                <w:rFonts w:ascii="Arial" w:eastAsia="Times New Roman" w:hAnsi="Arial" w:cs="Arial"/>
                <w:bCs/>
                <w:sz w:val="20"/>
                <w:szCs w:val="20"/>
              </w:rPr>
            </w:pPr>
            <w:r w:rsidRPr="00F237E1">
              <w:rPr>
                <w:rFonts w:ascii="Arial" w:eastAsia="Times New Roman" w:hAnsi="Arial" w:cs="Arial"/>
                <w:bCs/>
                <w:sz w:val="20"/>
                <w:szCs w:val="20"/>
              </w:rPr>
              <w:t>NM</w:t>
            </w:r>
            <w:r w:rsidRPr="00F237E1">
              <w:rPr>
                <w:rFonts w:ascii="Arial" w:eastAsia="Times New Roman" w:hAnsi="Arial" w:cs="Arial"/>
                <w:bCs/>
                <w:sz w:val="20"/>
                <w:szCs w:val="20"/>
                <w:lang w:val="mk-MK"/>
              </w:rPr>
              <w:t>VOC</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Аеродром</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1,69</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464,73</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13.307,98</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9,51</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92,78</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69,62</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Бутел</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12,70</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2.034,10</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59.300,00</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42,55</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403,46</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303,53</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Гази Баба</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7,98</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2.809,01</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78.765,68</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56,27</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561,69</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421,30</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Ѓорче Петров</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19,73</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2.059,03</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57.212,24</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41,47</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404,26</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305,59</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Карпош</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3,04</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1.106,73</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30.988,41</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22,13</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221,35</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166,01</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Кисела Вода</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32,75</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3.276,81</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131.106,04</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92,93</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649,74</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487,03</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Сарај</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6,51</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1.839,21</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52.226,03</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37,33</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367,20</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275,56</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Центар</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0,07</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19,98</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562,97</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0,40</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3,99</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2,99</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Чаир</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3,03</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1.100,11</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30.803,02</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22,00</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220,02</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165,02</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Шуто Оризари</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5,51</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2.003,76</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56.105,28</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40,08</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400,75</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300,56</w:t>
            </w:r>
          </w:p>
        </w:tc>
      </w:tr>
      <w:tr w:rsidR="00F237E1" w:rsidRPr="00F237E1" w:rsidTr="009B7712">
        <w:trPr>
          <w:trHeight w:val="340"/>
        </w:trPr>
        <w:tc>
          <w:tcPr>
            <w:tcW w:w="1985" w:type="dxa"/>
            <w:shd w:val="clear" w:color="auto" w:fill="D9D9D9"/>
            <w:noWrap/>
            <w:tcMar>
              <w:left w:w="28" w:type="dxa"/>
              <w:right w:w="28" w:type="dxa"/>
            </w:tcMar>
            <w:vAlign w:val="center"/>
          </w:tcPr>
          <w:p w:rsidR="00F237E1" w:rsidRPr="00F237E1" w:rsidRDefault="00F237E1" w:rsidP="00F237E1">
            <w:pPr>
              <w:spacing w:after="0" w:line="240" w:lineRule="auto"/>
              <w:rPr>
                <w:rFonts w:ascii="Arial" w:eastAsia="Times New Roman" w:hAnsi="Arial" w:cs="Arial"/>
                <w:sz w:val="20"/>
                <w:szCs w:val="20"/>
              </w:rPr>
            </w:pPr>
            <w:r w:rsidRPr="00F237E1">
              <w:rPr>
                <w:rFonts w:ascii="Arial" w:eastAsia="Times New Roman" w:hAnsi="Arial" w:cs="Arial"/>
                <w:sz w:val="20"/>
                <w:szCs w:val="20"/>
                <w:lang w:val="mk-MK"/>
              </w:rPr>
              <w:t>ВКУПНО</w:t>
            </w:r>
            <w:r w:rsidRPr="00F237E1">
              <w:rPr>
                <w:rFonts w:ascii="Arial" w:eastAsia="Times New Roman" w:hAnsi="Arial" w:cs="Arial"/>
                <w:sz w:val="20"/>
                <w:szCs w:val="20"/>
              </w:rPr>
              <w:t>:</w:t>
            </w:r>
          </w:p>
        </w:tc>
        <w:tc>
          <w:tcPr>
            <w:tcW w:w="1134" w:type="dxa"/>
            <w:shd w:val="clear" w:color="auto" w:fill="D9D9D9"/>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bCs/>
                <w:noProof/>
                <w:color w:val="000000"/>
                <w:sz w:val="20"/>
                <w:szCs w:val="20"/>
                <w:lang w:eastAsia="mk-MK"/>
              </w:rPr>
            </w:pPr>
            <w:r w:rsidRPr="00F237E1">
              <w:rPr>
                <w:rFonts w:ascii="Arial" w:eastAsia="Times New Roman" w:hAnsi="Arial" w:cs="Arial"/>
                <w:bCs/>
                <w:noProof/>
                <w:color w:val="000000"/>
                <w:sz w:val="20"/>
                <w:szCs w:val="20"/>
                <w:lang w:eastAsia="mk-MK"/>
              </w:rPr>
              <w:t>93,00</w:t>
            </w:r>
          </w:p>
        </w:tc>
        <w:tc>
          <w:tcPr>
            <w:tcW w:w="1276" w:type="dxa"/>
            <w:shd w:val="clear" w:color="auto" w:fill="D9D9D9"/>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bCs/>
                <w:noProof/>
                <w:color w:val="000000"/>
                <w:sz w:val="20"/>
                <w:szCs w:val="20"/>
                <w:lang w:eastAsia="mk-MK"/>
              </w:rPr>
            </w:pPr>
            <w:r w:rsidRPr="00F237E1">
              <w:rPr>
                <w:rFonts w:ascii="Arial" w:eastAsia="Times New Roman" w:hAnsi="Arial" w:cs="Arial"/>
                <w:bCs/>
                <w:noProof/>
                <w:color w:val="000000"/>
                <w:sz w:val="20"/>
                <w:szCs w:val="20"/>
                <w:lang w:eastAsia="mk-MK"/>
              </w:rPr>
              <w:t>16.713,47</w:t>
            </w:r>
          </w:p>
        </w:tc>
        <w:tc>
          <w:tcPr>
            <w:tcW w:w="1134" w:type="dxa"/>
            <w:shd w:val="clear" w:color="auto" w:fill="D9D9D9"/>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bCs/>
                <w:noProof/>
                <w:color w:val="000000"/>
                <w:sz w:val="20"/>
                <w:szCs w:val="20"/>
                <w:lang w:eastAsia="mk-MK"/>
              </w:rPr>
            </w:pPr>
            <w:r w:rsidRPr="00F237E1">
              <w:rPr>
                <w:rFonts w:ascii="Arial" w:eastAsia="Times New Roman" w:hAnsi="Arial" w:cs="Arial"/>
                <w:bCs/>
                <w:noProof/>
                <w:color w:val="000000"/>
                <w:sz w:val="20"/>
                <w:szCs w:val="20"/>
                <w:lang w:eastAsia="mk-MK"/>
              </w:rPr>
              <w:t>510.377,64</w:t>
            </w:r>
          </w:p>
        </w:tc>
        <w:tc>
          <w:tcPr>
            <w:tcW w:w="992" w:type="dxa"/>
            <w:shd w:val="clear" w:color="auto" w:fill="D9D9D9"/>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bCs/>
                <w:noProof/>
                <w:color w:val="000000"/>
                <w:sz w:val="20"/>
                <w:szCs w:val="20"/>
                <w:lang w:eastAsia="mk-MK"/>
              </w:rPr>
            </w:pPr>
            <w:r w:rsidRPr="00F237E1">
              <w:rPr>
                <w:rFonts w:ascii="Arial" w:eastAsia="Times New Roman" w:hAnsi="Arial" w:cs="Arial"/>
                <w:bCs/>
                <w:noProof/>
                <w:color w:val="000000"/>
                <w:sz w:val="20"/>
                <w:szCs w:val="20"/>
                <w:lang w:eastAsia="mk-MK"/>
              </w:rPr>
              <w:t>364,67</w:t>
            </w:r>
          </w:p>
        </w:tc>
        <w:tc>
          <w:tcPr>
            <w:tcW w:w="1276" w:type="dxa"/>
            <w:shd w:val="clear" w:color="auto" w:fill="D9D9D9"/>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bCs/>
                <w:noProof/>
                <w:color w:val="000000"/>
                <w:sz w:val="20"/>
                <w:szCs w:val="20"/>
                <w:lang w:eastAsia="mk-MK"/>
              </w:rPr>
            </w:pPr>
            <w:r w:rsidRPr="00F237E1">
              <w:rPr>
                <w:rFonts w:ascii="Arial" w:eastAsia="Times New Roman" w:hAnsi="Arial" w:cs="Arial"/>
                <w:bCs/>
                <w:noProof/>
                <w:color w:val="000000"/>
                <w:sz w:val="20"/>
                <w:szCs w:val="20"/>
                <w:lang w:eastAsia="mk-MK"/>
              </w:rPr>
              <w:t>3.325,24</w:t>
            </w:r>
          </w:p>
        </w:tc>
        <w:tc>
          <w:tcPr>
            <w:tcW w:w="1276" w:type="dxa"/>
            <w:shd w:val="clear" w:color="auto" w:fill="D9D9D9"/>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bCs/>
                <w:noProof/>
                <w:color w:val="000000"/>
                <w:sz w:val="20"/>
                <w:szCs w:val="20"/>
                <w:lang w:eastAsia="mk-MK"/>
              </w:rPr>
            </w:pPr>
            <w:r w:rsidRPr="00F237E1">
              <w:rPr>
                <w:rFonts w:ascii="Arial" w:eastAsia="Times New Roman" w:hAnsi="Arial" w:cs="Arial"/>
                <w:bCs/>
                <w:noProof/>
                <w:color w:val="000000"/>
                <w:sz w:val="20"/>
                <w:szCs w:val="20"/>
                <w:lang w:eastAsia="mk-MK"/>
              </w:rPr>
              <w:t>2.497,21</w:t>
            </w:r>
          </w:p>
        </w:tc>
      </w:tr>
    </w:tbl>
    <w:p w:rsidR="00F237E1" w:rsidRDefault="00F237E1" w:rsidP="00F237E1">
      <w:pPr>
        <w:tabs>
          <w:tab w:val="left" w:pos="284"/>
        </w:tabs>
        <w:spacing w:after="0" w:line="240" w:lineRule="auto"/>
        <w:jc w:val="both"/>
        <w:rPr>
          <w:rFonts w:ascii="Arial" w:hAnsi="Arial" w:cs="Arial"/>
          <w:lang w:val="mk-MK"/>
        </w:rPr>
      </w:pPr>
    </w:p>
    <w:p w:rsidR="00B82756" w:rsidRPr="00B82756" w:rsidRDefault="00B82756" w:rsidP="00B82756">
      <w:pPr>
        <w:tabs>
          <w:tab w:val="left" w:pos="284"/>
        </w:tabs>
        <w:spacing w:after="0" w:line="240" w:lineRule="auto"/>
        <w:jc w:val="both"/>
        <w:rPr>
          <w:rFonts w:ascii="Arial" w:hAnsi="Arial" w:cs="Arial"/>
          <w:b/>
          <w:lang w:val="mk-MK"/>
        </w:rPr>
      </w:pPr>
      <w:r w:rsidRPr="00B82756">
        <w:rPr>
          <w:rFonts w:ascii="Arial" w:hAnsi="Arial" w:cs="Arial"/>
          <w:b/>
          <w:lang w:val="mk-MK"/>
        </w:rPr>
        <w:t>4.2. Емисии на загадувачки супстанции во воздухот од мобилни извори</w:t>
      </w:r>
    </w:p>
    <w:p w:rsidR="00B82756" w:rsidRPr="00B82756" w:rsidRDefault="00B82756" w:rsidP="00B82756">
      <w:pPr>
        <w:tabs>
          <w:tab w:val="left" w:pos="284"/>
        </w:tabs>
        <w:spacing w:after="0" w:line="240" w:lineRule="auto"/>
        <w:jc w:val="both"/>
        <w:rPr>
          <w:rFonts w:ascii="Arial" w:hAnsi="Arial" w:cs="Arial"/>
          <w:b/>
          <w:lang w:val="mk-MK"/>
        </w:rPr>
      </w:pPr>
    </w:p>
    <w:p w:rsidR="00B82756" w:rsidRPr="00B82756" w:rsidRDefault="00B82756" w:rsidP="00B82756">
      <w:pPr>
        <w:tabs>
          <w:tab w:val="left" w:pos="284"/>
        </w:tabs>
        <w:spacing w:after="0" w:line="240" w:lineRule="auto"/>
        <w:jc w:val="both"/>
        <w:rPr>
          <w:rFonts w:ascii="Arial" w:hAnsi="Arial" w:cs="Arial"/>
          <w:lang w:val="mk-MK"/>
        </w:rPr>
      </w:pPr>
      <w:r w:rsidRPr="00B82756">
        <w:rPr>
          <w:rFonts w:ascii="Arial" w:hAnsi="Arial" w:cs="Arial"/>
          <w:lang w:val="mk-MK"/>
        </w:rPr>
        <w:t xml:space="preserve">Под емисии на загадувачки супстанции од мобилните извори се подразбираат емисии кои потекнуваат од издувните гасови од возилата кои се користат  во сообраќајот. </w:t>
      </w:r>
    </w:p>
    <w:p w:rsidR="00B82756" w:rsidRDefault="00B82756" w:rsidP="00B82756">
      <w:pPr>
        <w:tabs>
          <w:tab w:val="left" w:pos="284"/>
        </w:tabs>
        <w:spacing w:after="0" w:line="240" w:lineRule="auto"/>
        <w:jc w:val="both"/>
        <w:rPr>
          <w:rFonts w:ascii="Arial" w:hAnsi="Arial" w:cs="Arial"/>
        </w:rPr>
      </w:pPr>
    </w:p>
    <w:p w:rsidR="00913D9C" w:rsidRPr="00913D9C" w:rsidRDefault="00913D9C" w:rsidP="00B82756">
      <w:pPr>
        <w:tabs>
          <w:tab w:val="left" w:pos="284"/>
        </w:tabs>
        <w:spacing w:after="0" w:line="240" w:lineRule="auto"/>
        <w:jc w:val="both"/>
        <w:rPr>
          <w:rFonts w:ascii="Arial" w:hAnsi="Arial" w:cs="Arial"/>
        </w:rPr>
      </w:pPr>
    </w:p>
    <w:p w:rsidR="00B82756" w:rsidRDefault="00B82756" w:rsidP="00B82756">
      <w:pPr>
        <w:tabs>
          <w:tab w:val="left" w:pos="284"/>
        </w:tabs>
        <w:spacing w:after="0" w:line="240" w:lineRule="auto"/>
        <w:jc w:val="both"/>
        <w:rPr>
          <w:rFonts w:ascii="Arial" w:hAnsi="Arial" w:cs="Arial"/>
          <w:i/>
          <w:lang w:val="mk-MK"/>
        </w:rPr>
      </w:pPr>
      <w:r w:rsidRPr="00B82756">
        <w:rPr>
          <w:rFonts w:ascii="Arial" w:hAnsi="Arial" w:cs="Arial"/>
          <w:lang w:val="mk-MK"/>
        </w:rPr>
        <w:t>-</w:t>
      </w:r>
      <w:r w:rsidRPr="00B82756">
        <w:rPr>
          <w:rFonts w:ascii="Arial" w:hAnsi="Arial" w:cs="Arial"/>
          <w:i/>
          <w:lang w:val="mk-MK"/>
        </w:rPr>
        <w:tab/>
        <w:t>Емисии од патен сообраќај</w:t>
      </w:r>
    </w:p>
    <w:tbl>
      <w:tblPr>
        <w:tblW w:w="91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092"/>
        <w:gridCol w:w="1218"/>
        <w:gridCol w:w="1330"/>
        <w:gridCol w:w="1203"/>
        <w:gridCol w:w="1204"/>
        <w:gridCol w:w="1251"/>
      </w:tblGrid>
      <w:tr w:rsidR="00B82756" w:rsidRPr="00B82756" w:rsidTr="009B7712">
        <w:trPr>
          <w:trHeight w:val="405"/>
        </w:trPr>
        <w:tc>
          <w:tcPr>
            <w:tcW w:w="1877" w:type="dxa"/>
            <w:vMerge w:val="restart"/>
            <w:shd w:val="clear" w:color="000000" w:fill="D9D9D9"/>
            <w:noWrap/>
            <w:vAlign w:val="center"/>
            <w:hideMark/>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Тип на возила</w:t>
            </w:r>
          </w:p>
        </w:tc>
        <w:tc>
          <w:tcPr>
            <w:tcW w:w="7298" w:type="dxa"/>
            <w:gridSpan w:val="6"/>
            <w:shd w:val="clear" w:color="000000" w:fill="D9D9D9"/>
            <w:noWrap/>
            <w:vAlign w:val="center"/>
            <w:hideMark/>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Загадувачки супстанции [t/год]</w:t>
            </w:r>
          </w:p>
        </w:tc>
      </w:tr>
      <w:tr w:rsidR="00B82756" w:rsidRPr="00B82756" w:rsidTr="009B7712">
        <w:trPr>
          <w:trHeight w:val="360"/>
        </w:trPr>
        <w:tc>
          <w:tcPr>
            <w:tcW w:w="1877" w:type="dxa"/>
            <w:vMerge/>
            <w:vAlign w:val="center"/>
            <w:hideMark/>
          </w:tcPr>
          <w:p w:rsidR="00B82756" w:rsidRPr="00B82756" w:rsidRDefault="00B82756" w:rsidP="00B82756">
            <w:pPr>
              <w:spacing w:after="0" w:line="240" w:lineRule="auto"/>
              <w:rPr>
                <w:rFonts w:ascii="Arial" w:eastAsia="Times New Roman" w:hAnsi="Arial" w:cs="Arial"/>
                <w:sz w:val="20"/>
                <w:szCs w:val="20"/>
                <w:lang w:val="mk-MK" w:eastAsia="mk-MK"/>
              </w:rPr>
            </w:pPr>
          </w:p>
        </w:tc>
        <w:tc>
          <w:tcPr>
            <w:tcW w:w="1092" w:type="dxa"/>
            <w:shd w:val="clear" w:color="000000" w:fill="D9D9D9"/>
            <w:vAlign w:val="center"/>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SO</w:t>
            </w:r>
            <w:r w:rsidRPr="00B82756">
              <w:rPr>
                <w:rFonts w:ascii="Arial" w:eastAsia="Times New Roman" w:hAnsi="Arial" w:cs="Arial"/>
                <w:sz w:val="20"/>
                <w:szCs w:val="20"/>
                <w:vertAlign w:val="subscript"/>
                <w:lang w:val="mk-MK" w:eastAsia="mk-MK"/>
              </w:rPr>
              <w:t>2</w:t>
            </w:r>
          </w:p>
        </w:tc>
        <w:tc>
          <w:tcPr>
            <w:tcW w:w="1218" w:type="dxa"/>
            <w:shd w:val="clear" w:color="000000" w:fill="D9D9D9"/>
            <w:vAlign w:val="center"/>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CO</w:t>
            </w:r>
          </w:p>
        </w:tc>
        <w:tc>
          <w:tcPr>
            <w:tcW w:w="1330" w:type="dxa"/>
            <w:shd w:val="clear" w:color="000000" w:fill="D9D9D9"/>
            <w:vAlign w:val="center"/>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CO</w:t>
            </w:r>
            <w:r w:rsidRPr="00B82756">
              <w:rPr>
                <w:rFonts w:ascii="Arial" w:eastAsia="Times New Roman" w:hAnsi="Arial" w:cs="Arial"/>
                <w:sz w:val="20"/>
                <w:szCs w:val="20"/>
                <w:vertAlign w:val="subscript"/>
                <w:lang w:val="mk-MK" w:eastAsia="mk-MK"/>
              </w:rPr>
              <w:t>2</w:t>
            </w:r>
          </w:p>
        </w:tc>
        <w:tc>
          <w:tcPr>
            <w:tcW w:w="1203" w:type="dxa"/>
            <w:shd w:val="clear" w:color="000000" w:fill="D9D9D9"/>
            <w:vAlign w:val="center"/>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 xml:space="preserve">NOx    </w:t>
            </w:r>
          </w:p>
        </w:tc>
        <w:tc>
          <w:tcPr>
            <w:tcW w:w="1204" w:type="dxa"/>
            <w:shd w:val="clear" w:color="000000" w:fill="D9D9D9"/>
            <w:vAlign w:val="center"/>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TSP</w:t>
            </w:r>
          </w:p>
        </w:tc>
        <w:tc>
          <w:tcPr>
            <w:tcW w:w="1251" w:type="dxa"/>
            <w:shd w:val="clear" w:color="000000" w:fill="D9D9D9"/>
            <w:vAlign w:val="center"/>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NMVOC</w:t>
            </w:r>
          </w:p>
        </w:tc>
      </w:tr>
      <w:tr w:rsidR="00B82756" w:rsidRPr="00B82756" w:rsidTr="009B7712">
        <w:trPr>
          <w:trHeight w:val="360"/>
        </w:trPr>
        <w:tc>
          <w:tcPr>
            <w:tcW w:w="1877" w:type="dxa"/>
            <w:shd w:val="clear" w:color="auto" w:fill="auto"/>
            <w:noWrap/>
            <w:vAlign w:val="center"/>
            <w:hideMark/>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Патнички автомобили</w:t>
            </w:r>
          </w:p>
        </w:tc>
        <w:tc>
          <w:tcPr>
            <w:tcW w:w="1092"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3,88</w:t>
            </w:r>
          </w:p>
        </w:tc>
        <w:tc>
          <w:tcPr>
            <w:tcW w:w="1218"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6.131,19</w:t>
            </w:r>
          </w:p>
        </w:tc>
        <w:tc>
          <w:tcPr>
            <w:tcW w:w="1330"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272.103,75</w:t>
            </w:r>
          </w:p>
        </w:tc>
        <w:tc>
          <w:tcPr>
            <w:tcW w:w="1203"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1.130,22</w:t>
            </w:r>
          </w:p>
        </w:tc>
        <w:tc>
          <w:tcPr>
            <w:tcW w:w="1204"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65,24</w:t>
            </w:r>
          </w:p>
        </w:tc>
        <w:tc>
          <w:tcPr>
            <w:tcW w:w="1251"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694,97</w:t>
            </w:r>
          </w:p>
        </w:tc>
      </w:tr>
      <w:tr w:rsidR="00B82756" w:rsidRPr="00B82756" w:rsidTr="009B7712">
        <w:trPr>
          <w:trHeight w:val="360"/>
        </w:trPr>
        <w:tc>
          <w:tcPr>
            <w:tcW w:w="1877" w:type="dxa"/>
            <w:shd w:val="clear" w:color="auto" w:fill="auto"/>
            <w:noWrap/>
            <w:vAlign w:val="center"/>
            <w:hideMark/>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Лесни товарни возила</w:t>
            </w:r>
          </w:p>
        </w:tc>
        <w:tc>
          <w:tcPr>
            <w:tcW w:w="1092"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0,56</w:t>
            </w:r>
          </w:p>
        </w:tc>
        <w:tc>
          <w:tcPr>
            <w:tcW w:w="1218"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596,84</w:t>
            </w:r>
          </w:p>
        </w:tc>
        <w:tc>
          <w:tcPr>
            <w:tcW w:w="1330"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82.335,93</w:t>
            </w:r>
          </w:p>
        </w:tc>
        <w:tc>
          <w:tcPr>
            <w:tcW w:w="1203"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412,21</w:t>
            </w:r>
          </w:p>
        </w:tc>
        <w:tc>
          <w:tcPr>
            <w:tcW w:w="1204"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67,41</w:t>
            </w:r>
          </w:p>
        </w:tc>
        <w:tc>
          <w:tcPr>
            <w:tcW w:w="1251"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72,10</w:t>
            </w:r>
          </w:p>
        </w:tc>
      </w:tr>
      <w:tr w:rsidR="00B82756" w:rsidRPr="00B82756" w:rsidTr="009B7712">
        <w:trPr>
          <w:trHeight w:val="360"/>
        </w:trPr>
        <w:tc>
          <w:tcPr>
            <w:tcW w:w="1877" w:type="dxa"/>
            <w:shd w:val="clear" w:color="auto" w:fill="auto"/>
            <w:noWrap/>
            <w:vAlign w:val="center"/>
            <w:hideMark/>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Тешки товарни возила</w:t>
            </w:r>
          </w:p>
        </w:tc>
        <w:tc>
          <w:tcPr>
            <w:tcW w:w="1092"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0,44</w:t>
            </w:r>
          </w:p>
        </w:tc>
        <w:tc>
          <w:tcPr>
            <w:tcW w:w="1218"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219,98</w:t>
            </w:r>
          </w:p>
        </w:tc>
        <w:tc>
          <w:tcPr>
            <w:tcW w:w="1330"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86.342,50</w:t>
            </w:r>
          </w:p>
        </w:tc>
        <w:tc>
          <w:tcPr>
            <w:tcW w:w="1203"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1.017,41</w:t>
            </w:r>
          </w:p>
        </w:tc>
        <w:tc>
          <w:tcPr>
            <w:tcW w:w="1204"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33,00</w:t>
            </w:r>
          </w:p>
        </w:tc>
        <w:tc>
          <w:tcPr>
            <w:tcW w:w="1251"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44,00</w:t>
            </w:r>
          </w:p>
        </w:tc>
      </w:tr>
      <w:tr w:rsidR="00B82756" w:rsidRPr="00B82756" w:rsidTr="009B7712">
        <w:trPr>
          <w:trHeight w:val="360"/>
        </w:trPr>
        <w:tc>
          <w:tcPr>
            <w:tcW w:w="1877" w:type="dxa"/>
            <w:shd w:val="clear" w:color="auto" w:fill="auto"/>
            <w:noWrap/>
            <w:vAlign w:val="center"/>
            <w:hideMark/>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lastRenderedPageBreak/>
              <w:t>Моторцикли</w:t>
            </w:r>
          </w:p>
        </w:tc>
        <w:tc>
          <w:tcPr>
            <w:tcW w:w="1092"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0,12</w:t>
            </w:r>
          </w:p>
        </w:tc>
        <w:tc>
          <w:tcPr>
            <w:tcW w:w="1218"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723,61</w:t>
            </w:r>
          </w:p>
        </w:tc>
        <w:tc>
          <w:tcPr>
            <w:tcW w:w="1330"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4.696,07</w:t>
            </w:r>
          </w:p>
        </w:tc>
        <w:tc>
          <w:tcPr>
            <w:tcW w:w="1203"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14,03</w:t>
            </w:r>
          </w:p>
        </w:tc>
        <w:tc>
          <w:tcPr>
            <w:tcW w:w="1204"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3,99</w:t>
            </w:r>
          </w:p>
        </w:tc>
        <w:tc>
          <w:tcPr>
            <w:tcW w:w="1251"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168,35</w:t>
            </w:r>
          </w:p>
        </w:tc>
      </w:tr>
      <w:tr w:rsidR="00B82756" w:rsidRPr="00B82756" w:rsidTr="009B7712">
        <w:trPr>
          <w:trHeight w:val="360"/>
        </w:trPr>
        <w:tc>
          <w:tcPr>
            <w:tcW w:w="1877" w:type="dxa"/>
            <w:shd w:val="clear" w:color="000000" w:fill="D9D9D9"/>
            <w:noWrap/>
            <w:vAlign w:val="center"/>
            <w:hideMark/>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Вкупно</w:t>
            </w:r>
          </w:p>
        </w:tc>
        <w:tc>
          <w:tcPr>
            <w:tcW w:w="1092" w:type="dxa"/>
            <w:shd w:val="clear" w:color="000000" w:fill="D9D9D9"/>
            <w:noWrap/>
            <w:vAlign w:val="center"/>
          </w:tcPr>
          <w:p w:rsidR="00B82756" w:rsidRPr="00B82756" w:rsidRDefault="00B82756" w:rsidP="00B82756">
            <w:pPr>
              <w:spacing w:after="0" w:line="240" w:lineRule="auto"/>
              <w:jc w:val="center"/>
              <w:rPr>
                <w:rFonts w:ascii="Arial" w:eastAsia="Times New Roman" w:hAnsi="Arial" w:cs="Arial"/>
                <w:noProof/>
                <w:color w:val="000000"/>
                <w:sz w:val="20"/>
                <w:szCs w:val="20"/>
                <w:lang w:eastAsia="mk-MK"/>
              </w:rPr>
            </w:pPr>
            <w:r w:rsidRPr="00B82756">
              <w:rPr>
                <w:rFonts w:ascii="Arial" w:eastAsia="Times New Roman" w:hAnsi="Arial" w:cs="Arial"/>
                <w:noProof/>
                <w:color w:val="000000"/>
                <w:sz w:val="20"/>
                <w:szCs w:val="20"/>
                <w:lang w:eastAsia="mk-MK"/>
              </w:rPr>
              <w:t>5,00</w:t>
            </w:r>
          </w:p>
        </w:tc>
        <w:tc>
          <w:tcPr>
            <w:tcW w:w="1218" w:type="dxa"/>
            <w:shd w:val="clear" w:color="000000" w:fill="D9D9D9"/>
            <w:noWrap/>
            <w:vAlign w:val="center"/>
          </w:tcPr>
          <w:p w:rsidR="00B82756" w:rsidRPr="00B82756" w:rsidRDefault="00B82756" w:rsidP="00B82756">
            <w:pPr>
              <w:spacing w:after="0" w:line="240" w:lineRule="auto"/>
              <w:jc w:val="center"/>
              <w:rPr>
                <w:rFonts w:ascii="Arial" w:eastAsia="Times New Roman" w:hAnsi="Arial" w:cs="Arial"/>
                <w:noProof/>
                <w:color w:val="000000"/>
                <w:sz w:val="20"/>
                <w:szCs w:val="20"/>
                <w:lang w:eastAsia="mk-MK"/>
              </w:rPr>
            </w:pPr>
            <w:r w:rsidRPr="00B82756">
              <w:rPr>
                <w:rFonts w:ascii="Arial" w:eastAsia="Times New Roman" w:hAnsi="Arial" w:cs="Arial"/>
                <w:noProof/>
                <w:color w:val="000000"/>
                <w:sz w:val="20"/>
                <w:szCs w:val="20"/>
                <w:lang w:eastAsia="mk-MK"/>
              </w:rPr>
              <w:t>7.671,62</w:t>
            </w:r>
          </w:p>
        </w:tc>
        <w:tc>
          <w:tcPr>
            <w:tcW w:w="1330" w:type="dxa"/>
            <w:shd w:val="clear" w:color="000000" w:fill="D9D9D9"/>
            <w:noWrap/>
            <w:vAlign w:val="center"/>
          </w:tcPr>
          <w:p w:rsidR="00B82756" w:rsidRPr="00B82756" w:rsidRDefault="00B82756" w:rsidP="00B82756">
            <w:pPr>
              <w:spacing w:after="0" w:line="240" w:lineRule="auto"/>
              <w:jc w:val="center"/>
              <w:rPr>
                <w:rFonts w:ascii="Arial" w:eastAsia="Times New Roman" w:hAnsi="Arial" w:cs="Arial"/>
                <w:noProof/>
                <w:color w:val="000000"/>
                <w:sz w:val="20"/>
                <w:szCs w:val="20"/>
                <w:lang w:eastAsia="mk-MK"/>
              </w:rPr>
            </w:pPr>
            <w:r w:rsidRPr="00B82756">
              <w:rPr>
                <w:rFonts w:ascii="Arial" w:eastAsia="Times New Roman" w:hAnsi="Arial" w:cs="Arial"/>
                <w:noProof/>
                <w:color w:val="000000"/>
                <w:sz w:val="20"/>
                <w:szCs w:val="20"/>
                <w:lang w:eastAsia="mk-MK"/>
              </w:rPr>
              <w:t>445.478,25</w:t>
            </w:r>
          </w:p>
        </w:tc>
        <w:tc>
          <w:tcPr>
            <w:tcW w:w="1203" w:type="dxa"/>
            <w:shd w:val="clear" w:color="000000" w:fill="D9D9D9"/>
            <w:noWrap/>
            <w:vAlign w:val="center"/>
          </w:tcPr>
          <w:p w:rsidR="00B82756" w:rsidRPr="00B82756" w:rsidRDefault="00B82756" w:rsidP="00B82756">
            <w:pPr>
              <w:spacing w:after="0" w:line="240" w:lineRule="auto"/>
              <w:jc w:val="center"/>
              <w:rPr>
                <w:rFonts w:ascii="Arial" w:eastAsia="Times New Roman" w:hAnsi="Arial" w:cs="Arial"/>
                <w:noProof/>
                <w:color w:val="000000"/>
                <w:sz w:val="20"/>
                <w:szCs w:val="20"/>
                <w:lang w:eastAsia="mk-MK"/>
              </w:rPr>
            </w:pPr>
            <w:r w:rsidRPr="00B82756">
              <w:rPr>
                <w:rFonts w:ascii="Arial" w:eastAsia="Times New Roman" w:hAnsi="Arial" w:cs="Arial"/>
                <w:noProof/>
                <w:color w:val="000000"/>
                <w:sz w:val="20"/>
                <w:szCs w:val="20"/>
                <w:lang w:eastAsia="mk-MK"/>
              </w:rPr>
              <w:t>2.573,87</w:t>
            </w:r>
          </w:p>
        </w:tc>
        <w:tc>
          <w:tcPr>
            <w:tcW w:w="1204" w:type="dxa"/>
            <w:shd w:val="clear" w:color="000000" w:fill="D9D9D9"/>
            <w:noWrap/>
            <w:vAlign w:val="center"/>
          </w:tcPr>
          <w:p w:rsidR="00B82756" w:rsidRPr="00B82756" w:rsidRDefault="00B82756" w:rsidP="00B82756">
            <w:pPr>
              <w:spacing w:after="0" w:line="240" w:lineRule="auto"/>
              <w:jc w:val="center"/>
              <w:rPr>
                <w:rFonts w:ascii="Arial" w:eastAsia="Times New Roman" w:hAnsi="Arial" w:cs="Arial"/>
                <w:noProof/>
                <w:color w:val="000000"/>
                <w:sz w:val="20"/>
                <w:szCs w:val="20"/>
                <w:lang w:eastAsia="mk-MK"/>
              </w:rPr>
            </w:pPr>
            <w:r w:rsidRPr="00B82756">
              <w:rPr>
                <w:rFonts w:ascii="Arial" w:eastAsia="Times New Roman" w:hAnsi="Arial" w:cs="Arial"/>
                <w:noProof/>
                <w:color w:val="000000"/>
                <w:sz w:val="20"/>
                <w:szCs w:val="20"/>
                <w:lang w:eastAsia="mk-MK"/>
              </w:rPr>
              <w:t>169,63</w:t>
            </w:r>
          </w:p>
        </w:tc>
        <w:tc>
          <w:tcPr>
            <w:tcW w:w="1251" w:type="dxa"/>
            <w:shd w:val="clear" w:color="000000" w:fill="D9D9D9"/>
            <w:noWrap/>
            <w:vAlign w:val="center"/>
          </w:tcPr>
          <w:p w:rsidR="00B82756" w:rsidRPr="00B82756" w:rsidRDefault="00B82756" w:rsidP="00B82756">
            <w:pPr>
              <w:spacing w:after="0" w:line="240" w:lineRule="auto"/>
              <w:jc w:val="center"/>
              <w:rPr>
                <w:rFonts w:ascii="Arial" w:eastAsia="Times New Roman" w:hAnsi="Arial" w:cs="Arial"/>
                <w:noProof/>
                <w:color w:val="000000"/>
                <w:sz w:val="20"/>
                <w:szCs w:val="20"/>
                <w:lang w:eastAsia="mk-MK"/>
              </w:rPr>
            </w:pPr>
            <w:r w:rsidRPr="00B82756">
              <w:rPr>
                <w:rFonts w:ascii="Arial" w:eastAsia="Times New Roman" w:hAnsi="Arial" w:cs="Arial"/>
                <w:noProof/>
                <w:color w:val="000000"/>
                <w:sz w:val="20"/>
                <w:szCs w:val="20"/>
                <w:lang w:eastAsia="mk-MK"/>
              </w:rPr>
              <w:t>979,41</w:t>
            </w:r>
          </w:p>
        </w:tc>
      </w:tr>
    </w:tbl>
    <w:p w:rsidR="00B82756" w:rsidRDefault="00B82756" w:rsidP="00B82756">
      <w:pPr>
        <w:tabs>
          <w:tab w:val="num" w:pos="480"/>
        </w:tabs>
        <w:spacing w:after="0" w:line="240" w:lineRule="auto"/>
        <w:jc w:val="both"/>
        <w:rPr>
          <w:rFonts w:ascii="Arial" w:eastAsia="Times New Roman" w:hAnsi="Arial" w:cs="Arial"/>
          <w:noProof/>
          <w:lang w:val="mk-MK" w:eastAsia="mk-MK"/>
        </w:rPr>
      </w:pPr>
      <w:r w:rsidRPr="00B82756">
        <w:rPr>
          <w:rFonts w:ascii="Arial" w:eastAsia="Times New Roman" w:hAnsi="Arial" w:cs="Arial"/>
          <w:noProof/>
          <w:lang w:val="mk-MK" w:eastAsia="mk-MK"/>
        </w:rPr>
        <w:t>Во емисиите на загадувачки супстанции кои потекнуваат од патниот сообраќај најголем удел имаат емисиите од патничките автомобили што е и за очекување имајќи го во предвид бројот на регистрирани патнички автомобили го Скопје.</w:t>
      </w:r>
    </w:p>
    <w:p w:rsidR="00B82756" w:rsidRDefault="00B82756" w:rsidP="00B82756">
      <w:pPr>
        <w:tabs>
          <w:tab w:val="num" w:pos="480"/>
        </w:tabs>
        <w:spacing w:after="0" w:line="240" w:lineRule="auto"/>
        <w:jc w:val="center"/>
        <w:rPr>
          <w:rFonts w:ascii="Arial" w:eastAsia="Times New Roman" w:hAnsi="Arial" w:cs="Arial"/>
          <w:noProof/>
          <w:lang w:val="mk-MK" w:eastAsia="mk-MK"/>
        </w:rPr>
      </w:pPr>
    </w:p>
    <w:p w:rsidR="00B82756" w:rsidRPr="00B82756" w:rsidRDefault="00B82756" w:rsidP="00B82756">
      <w:pPr>
        <w:tabs>
          <w:tab w:val="num" w:pos="480"/>
        </w:tabs>
        <w:spacing w:after="0" w:line="240" w:lineRule="auto"/>
        <w:jc w:val="both"/>
        <w:rPr>
          <w:rFonts w:ascii="Arial" w:eastAsia="Times New Roman" w:hAnsi="Arial" w:cs="Arial"/>
          <w:i/>
          <w:noProof/>
          <w:lang w:val="mk-MK" w:eastAsia="mk-MK"/>
        </w:rPr>
      </w:pPr>
      <w:r w:rsidRPr="00B82756">
        <w:rPr>
          <w:rFonts w:ascii="Arial" w:eastAsia="Times New Roman" w:hAnsi="Arial" w:cs="Arial"/>
          <w:i/>
          <w:noProof/>
          <w:lang w:val="mk-MK" w:eastAsia="mk-MK"/>
        </w:rPr>
        <w:t>-</w:t>
      </w:r>
      <w:r w:rsidRPr="00B82756">
        <w:rPr>
          <w:rFonts w:ascii="Arial" w:eastAsia="Times New Roman" w:hAnsi="Arial" w:cs="Arial"/>
          <w:i/>
          <w:noProof/>
          <w:lang w:val="mk-MK" w:eastAsia="mk-MK"/>
        </w:rPr>
        <w:tab/>
        <w:t>Емисии од железнички сообраќај</w:t>
      </w:r>
    </w:p>
    <w:p w:rsidR="00B82756" w:rsidRPr="00B82756" w:rsidRDefault="00B82756" w:rsidP="00B82756">
      <w:pPr>
        <w:tabs>
          <w:tab w:val="num" w:pos="480"/>
        </w:tabs>
        <w:spacing w:after="0" w:line="240" w:lineRule="auto"/>
        <w:jc w:val="both"/>
        <w:rPr>
          <w:rFonts w:ascii="Arial" w:eastAsia="Times New Roman" w:hAnsi="Arial" w:cs="Arial"/>
          <w:noProof/>
          <w:lang w:val="mk-MK" w:eastAsia="mk-MK"/>
        </w:rPr>
      </w:pPr>
    </w:p>
    <w:p w:rsidR="00B82756" w:rsidRDefault="00B82756" w:rsidP="00B82756">
      <w:pPr>
        <w:tabs>
          <w:tab w:val="num" w:pos="480"/>
        </w:tabs>
        <w:spacing w:after="0" w:line="240" w:lineRule="auto"/>
        <w:jc w:val="both"/>
        <w:rPr>
          <w:rFonts w:ascii="Arial" w:eastAsia="Times New Roman" w:hAnsi="Arial" w:cs="Arial"/>
          <w:noProof/>
          <w:lang w:val="mk-MK" w:eastAsia="mk-MK"/>
        </w:rPr>
      </w:pPr>
      <w:r w:rsidRPr="00B82756">
        <w:rPr>
          <w:rFonts w:ascii="Arial" w:eastAsia="Times New Roman" w:hAnsi="Arial" w:cs="Arial"/>
          <w:noProof/>
          <w:lang w:val="mk-MK" w:eastAsia="mk-MK"/>
        </w:rPr>
        <w:t>Железничкиот сообраќај претставува мобилен извор на емисии во воздух и истиот се однесува на транспор</w:t>
      </w:r>
      <w:r w:rsidR="008043E3">
        <w:rPr>
          <w:rFonts w:ascii="Arial" w:eastAsia="Times New Roman" w:hAnsi="Arial" w:cs="Arial"/>
          <w:noProof/>
          <w:lang w:val="mk-MK" w:eastAsia="mk-MK"/>
        </w:rPr>
        <w:t xml:space="preserve">т на стоки и луѓе со железница при што </w:t>
      </w:r>
      <w:r w:rsidRPr="00B82756">
        <w:rPr>
          <w:rFonts w:ascii="Arial" w:eastAsia="Times New Roman" w:hAnsi="Arial" w:cs="Arial"/>
          <w:noProof/>
          <w:lang w:val="mk-MK" w:eastAsia="mk-MK"/>
        </w:rPr>
        <w:t>се користат железнички локомотиви од типот: дизел и електрични, при што се разгледувани емисиите на издувните гасови од дизел локомотивите.</w:t>
      </w:r>
    </w:p>
    <w:tbl>
      <w:tblPr>
        <w:tblW w:w="7571" w:type="dxa"/>
        <w:tblInd w:w="93" w:type="dxa"/>
        <w:tblLook w:val="04A0" w:firstRow="1" w:lastRow="0" w:firstColumn="1" w:lastColumn="0" w:noHBand="0" w:noVBand="1"/>
      </w:tblPr>
      <w:tblGrid>
        <w:gridCol w:w="2703"/>
        <w:gridCol w:w="960"/>
        <w:gridCol w:w="1030"/>
        <w:gridCol w:w="960"/>
        <w:gridCol w:w="883"/>
        <w:gridCol w:w="1035"/>
      </w:tblGrid>
      <w:tr w:rsidR="00B82756" w:rsidRPr="00B82756" w:rsidTr="009B7712">
        <w:trPr>
          <w:trHeight w:val="397"/>
        </w:trPr>
        <w:tc>
          <w:tcPr>
            <w:tcW w:w="2703" w:type="dxa"/>
            <w:vMerge w:val="restart"/>
            <w:tcBorders>
              <w:top w:val="single" w:sz="4" w:space="0" w:color="auto"/>
              <w:left w:val="single" w:sz="4" w:space="0" w:color="auto"/>
              <w:right w:val="single" w:sz="4" w:space="0" w:color="auto"/>
            </w:tcBorders>
            <w:shd w:val="clear" w:color="000000" w:fill="D9D9D9"/>
            <w:vAlign w:val="center"/>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Тип на сообраќај</w:t>
            </w:r>
          </w:p>
        </w:tc>
        <w:tc>
          <w:tcPr>
            <w:tcW w:w="4868"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Загадувачки супстанции [t/год]</w:t>
            </w:r>
          </w:p>
        </w:tc>
      </w:tr>
      <w:tr w:rsidR="00B82756" w:rsidRPr="00B82756" w:rsidTr="009B7712">
        <w:trPr>
          <w:trHeight w:val="397"/>
        </w:trPr>
        <w:tc>
          <w:tcPr>
            <w:tcW w:w="2703" w:type="dxa"/>
            <w:vMerge/>
            <w:tcBorders>
              <w:left w:val="single" w:sz="4" w:space="0" w:color="auto"/>
              <w:bottom w:val="single" w:sz="4" w:space="0" w:color="auto"/>
              <w:right w:val="single" w:sz="4" w:space="0" w:color="auto"/>
            </w:tcBorders>
            <w:shd w:val="clear" w:color="000000" w:fill="D9D9D9"/>
            <w:vAlign w:val="center"/>
          </w:tcPr>
          <w:p w:rsidR="00B82756" w:rsidRPr="00B82756" w:rsidRDefault="00B82756" w:rsidP="00B82756">
            <w:pPr>
              <w:spacing w:after="0" w:line="240" w:lineRule="auto"/>
              <w:jc w:val="both"/>
              <w:rPr>
                <w:rFonts w:ascii="Arial" w:eastAsia="Times New Roman" w:hAnsi="Arial" w:cs="Arial"/>
                <w:noProof/>
                <w:color w:val="000000"/>
                <w:szCs w:val="20"/>
                <w:lang w:eastAsia="mk-MK"/>
              </w:rPr>
            </w:pP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SOx</w:t>
            </w:r>
          </w:p>
        </w:tc>
        <w:tc>
          <w:tcPr>
            <w:tcW w:w="1030" w:type="dxa"/>
            <w:tcBorders>
              <w:top w:val="nil"/>
              <w:left w:val="nil"/>
              <w:bottom w:val="single" w:sz="4" w:space="0" w:color="auto"/>
              <w:right w:val="single" w:sz="4" w:space="0" w:color="auto"/>
            </w:tcBorders>
            <w:shd w:val="clear" w:color="000000" w:fill="D9D9D9"/>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NOx</w:t>
            </w:r>
          </w:p>
        </w:tc>
        <w:tc>
          <w:tcPr>
            <w:tcW w:w="960" w:type="dxa"/>
            <w:tcBorders>
              <w:top w:val="nil"/>
              <w:left w:val="nil"/>
              <w:bottom w:val="single" w:sz="4" w:space="0" w:color="auto"/>
              <w:right w:val="single" w:sz="4" w:space="0" w:color="auto"/>
            </w:tcBorders>
            <w:shd w:val="clear" w:color="000000" w:fill="D9D9D9"/>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CO</w:t>
            </w:r>
          </w:p>
        </w:tc>
        <w:tc>
          <w:tcPr>
            <w:tcW w:w="883" w:type="dxa"/>
            <w:tcBorders>
              <w:top w:val="nil"/>
              <w:left w:val="nil"/>
              <w:bottom w:val="single" w:sz="4" w:space="0" w:color="auto"/>
              <w:right w:val="single" w:sz="4" w:space="0" w:color="auto"/>
            </w:tcBorders>
            <w:shd w:val="clear" w:color="000000" w:fill="D9D9D9"/>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TSP</w:t>
            </w:r>
          </w:p>
        </w:tc>
        <w:tc>
          <w:tcPr>
            <w:tcW w:w="1035" w:type="dxa"/>
            <w:tcBorders>
              <w:top w:val="nil"/>
              <w:left w:val="nil"/>
              <w:bottom w:val="single" w:sz="4" w:space="0" w:color="auto"/>
              <w:right w:val="single" w:sz="4" w:space="0" w:color="auto"/>
            </w:tcBorders>
            <w:shd w:val="clear" w:color="000000" w:fill="D9D9D9"/>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NMVOC</w:t>
            </w:r>
          </w:p>
        </w:tc>
      </w:tr>
      <w:tr w:rsidR="00B82756" w:rsidRPr="00B82756" w:rsidTr="009B7712">
        <w:trPr>
          <w:trHeight w:val="397"/>
        </w:trPr>
        <w:tc>
          <w:tcPr>
            <w:tcW w:w="2703" w:type="dxa"/>
            <w:tcBorders>
              <w:top w:val="nil"/>
              <w:left w:val="single" w:sz="4" w:space="0" w:color="auto"/>
              <w:bottom w:val="single" w:sz="4" w:space="0" w:color="auto"/>
              <w:right w:val="single" w:sz="4" w:space="0" w:color="auto"/>
            </w:tcBorders>
            <w:vAlign w:val="center"/>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Железнички</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0,09</w:t>
            </w:r>
          </w:p>
        </w:tc>
        <w:tc>
          <w:tcPr>
            <w:tcW w:w="1030" w:type="dxa"/>
            <w:tcBorders>
              <w:top w:val="nil"/>
              <w:left w:val="nil"/>
              <w:bottom w:val="single" w:sz="4" w:space="0" w:color="auto"/>
              <w:right w:val="single" w:sz="4" w:space="0" w:color="auto"/>
            </w:tcBorders>
            <w:shd w:val="clear" w:color="auto" w:fill="auto"/>
            <w:noWrap/>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46,4</w:t>
            </w:r>
          </w:p>
        </w:tc>
        <w:tc>
          <w:tcPr>
            <w:tcW w:w="960" w:type="dxa"/>
            <w:tcBorders>
              <w:top w:val="nil"/>
              <w:left w:val="nil"/>
              <w:bottom w:val="single" w:sz="4" w:space="0" w:color="auto"/>
              <w:right w:val="single" w:sz="4" w:space="0" w:color="auto"/>
            </w:tcBorders>
            <w:shd w:val="clear" w:color="auto" w:fill="auto"/>
            <w:noWrap/>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9,5</w:t>
            </w:r>
          </w:p>
        </w:tc>
        <w:tc>
          <w:tcPr>
            <w:tcW w:w="883" w:type="dxa"/>
            <w:tcBorders>
              <w:top w:val="nil"/>
              <w:left w:val="nil"/>
              <w:bottom w:val="single" w:sz="4" w:space="0" w:color="auto"/>
              <w:right w:val="single" w:sz="4" w:space="0" w:color="auto"/>
            </w:tcBorders>
            <w:shd w:val="clear" w:color="auto" w:fill="auto"/>
            <w:noWrap/>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1,3</w:t>
            </w:r>
          </w:p>
        </w:tc>
        <w:tc>
          <w:tcPr>
            <w:tcW w:w="1035" w:type="dxa"/>
            <w:tcBorders>
              <w:top w:val="nil"/>
              <w:left w:val="nil"/>
              <w:bottom w:val="single" w:sz="4" w:space="0" w:color="auto"/>
              <w:right w:val="single" w:sz="4" w:space="0" w:color="auto"/>
            </w:tcBorders>
            <w:shd w:val="clear" w:color="auto" w:fill="auto"/>
            <w:noWrap/>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4,1</w:t>
            </w:r>
          </w:p>
        </w:tc>
      </w:tr>
    </w:tbl>
    <w:p w:rsidR="00B82756" w:rsidRDefault="00B82756" w:rsidP="00B82756">
      <w:pPr>
        <w:tabs>
          <w:tab w:val="num" w:pos="480"/>
        </w:tabs>
        <w:spacing w:after="0" w:line="240" w:lineRule="auto"/>
        <w:jc w:val="both"/>
        <w:rPr>
          <w:rFonts w:ascii="Arial" w:eastAsia="Times New Roman" w:hAnsi="Arial" w:cs="Arial"/>
          <w:noProof/>
          <w:lang w:val="mk-MK" w:eastAsia="mk-MK"/>
        </w:rPr>
      </w:pPr>
    </w:p>
    <w:p w:rsidR="00B82756" w:rsidRPr="00B82756" w:rsidRDefault="00B82756" w:rsidP="00B82756">
      <w:pPr>
        <w:tabs>
          <w:tab w:val="num" w:pos="480"/>
        </w:tabs>
        <w:spacing w:after="0" w:line="240" w:lineRule="auto"/>
        <w:jc w:val="both"/>
        <w:rPr>
          <w:rFonts w:ascii="Arial" w:eastAsia="Times New Roman" w:hAnsi="Arial" w:cs="Arial"/>
          <w:noProof/>
          <w:lang w:val="mk-MK" w:eastAsia="mk-MK"/>
        </w:rPr>
      </w:pPr>
    </w:p>
    <w:p w:rsidR="008043E3" w:rsidRPr="008043E3" w:rsidRDefault="008043E3" w:rsidP="008043E3">
      <w:pPr>
        <w:tabs>
          <w:tab w:val="left" w:pos="284"/>
        </w:tabs>
        <w:spacing w:after="0" w:line="240" w:lineRule="auto"/>
        <w:jc w:val="both"/>
        <w:rPr>
          <w:rFonts w:ascii="Arial" w:hAnsi="Arial" w:cs="Arial"/>
          <w:b/>
          <w:lang w:val="mk-MK"/>
        </w:rPr>
      </w:pPr>
      <w:r w:rsidRPr="008043E3">
        <w:rPr>
          <w:rFonts w:ascii="Arial" w:hAnsi="Arial" w:cs="Arial"/>
          <w:b/>
          <w:lang w:val="mk-MK"/>
        </w:rPr>
        <w:t>4.3.  Фугитивни емисии на загадувачки супстанции во воздухот</w:t>
      </w:r>
    </w:p>
    <w:p w:rsidR="008043E3" w:rsidRPr="008043E3" w:rsidRDefault="008043E3" w:rsidP="008043E3">
      <w:pPr>
        <w:tabs>
          <w:tab w:val="left" w:pos="284"/>
        </w:tabs>
        <w:spacing w:after="0" w:line="240" w:lineRule="auto"/>
        <w:jc w:val="both"/>
        <w:rPr>
          <w:rFonts w:ascii="Arial" w:hAnsi="Arial" w:cs="Arial"/>
          <w:lang w:val="mk-MK"/>
        </w:rPr>
      </w:pPr>
    </w:p>
    <w:p w:rsidR="008043E3" w:rsidRPr="008043E3" w:rsidRDefault="008043E3" w:rsidP="008043E3">
      <w:pPr>
        <w:tabs>
          <w:tab w:val="left" w:pos="284"/>
        </w:tabs>
        <w:spacing w:after="0" w:line="240" w:lineRule="auto"/>
        <w:jc w:val="both"/>
        <w:rPr>
          <w:rFonts w:ascii="Arial" w:hAnsi="Arial" w:cs="Arial"/>
          <w:lang w:val="mk-MK"/>
        </w:rPr>
      </w:pPr>
      <w:r w:rsidRPr="008043E3">
        <w:rPr>
          <w:rFonts w:ascii="Arial" w:hAnsi="Arial" w:cs="Arial"/>
          <w:lang w:val="mk-MK"/>
        </w:rPr>
        <w:t>Фугитивните емииси во воздух потекнуваат од испарувањето на NMVOC од бензинот. Емисиите на оваа загадувачка супстанца од дизел горивото е занемарлива.</w:t>
      </w:r>
    </w:p>
    <w:p w:rsidR="008043E3" w:rsidRPr="008043E3" w:rsidRDefault="008043E3" w:rsidP="008043E3">
      <w:pPr>
        <w:tabs>
          <w:tab w:val="left" w:pos="284"/>
        </w:tabs>
        <w:spacing w:after="0" w:line="240" w:lineRule="auto"/>
        <w:jc w:val="both"/>
        <w:rPr>
          <w:rFonts w:ascii="Arial" w:hAnsi="Arial" w:cs="Arial"/>
          <w:lang w:val="mk-MK"/>
        </w:rPr>
      </w:pPr>
    </w:p>
    <w:p w:rsidR="00B82756" w:rsidRDefault="008043E3" w:rsidP="008043E3">
      <w:pPr>
        <w:tabs>
          <w:tab w:val="left" w:pos="284"/>
        </w:tabs>
        <w:spacing w:after="0" w:line="240" w:lineRule="auto"/>
        <w:jc w:val="both"/>
        <w:rPr>
          <w:rFonts w:ascii="Arial" w:hAnsi="Arial" w:cs="Arial"/>
          <w:lang w:val="mk-MK"/>
        </w:rPr>
      </w:pPr>
      <w:r w:rsidRPr="008043E3">
        <w:rPr>
          <w:rFonts w:ascii="Arial" w:hAnsi="Arial" w:cs="Arial"/>
          <w:lang w:val="mk-MK"/>
        </w:rPr>
        <w:t>Испарувањата се јавуваат во процесите на преточување на горивото во складишните цистерни и при полнење на возилата. Исто така, испарувања се јавуваат од самите возила и тоа при возење и при паркирање. Овие испарувања се различни и зависат од амбиентната температура.</w:t>
      </w:r>
    </w:p>
    <w:p w:rsidR="008043E3" w:rsidRDefault="008043E3" w:rsidP="008043E3">
      <w:pPr>
        <w:tabs>
          <w:tab w:val="left" w:pos="284"/>
        </w:tabs>
        <w:spacing w:after="0" w:line="240" w:lineRule="auto"/>
        <w:jc w:val="both"/>
        <w:rPr>
          <w:rFonts w:ascii="Arial" w:hAnsi="Arial" w:cs="Arial"/>
          <w:lang w:val="mk-MK"/>
        </w:rPr>
      </w:pPr>
    </w:p>
    <w:p w:rsidR="008043E3" w:rsidRDefault="008043E3" w:rsidP="008043E3">
      <w:pPr>
        <w:tabs>
          <w:tab w:val="left" w:pos="284"/>
        </w:tabs>
        <w:spacing w:after="0" w:line="240" w:lineRule="auto"/>
        <w:jc w:val="both"/>
        <w:rPr>
          <w:rFonts w:ascii="Arial" w:hAnsi="Arial" w:cs="Arial"/>
          <w:lang w:val="mk-MK"/>
        </w:rPr>
      </w:pPr>
      <w:r w:rsidRPr="008043E3">
        <w:rPr>
          <w:rFonts w:ascii="Arial" w:hAnsi="Arial" w:cs="Arial"/>
          <w:lang w:val="mk-MK"/>
        </w:rPr>
        <w:t>Eмисија на NMVOC од бензински пумпи</w:t>
      </w:r>
    </w:p>
    <w:tbl>
      <w:tblPr>
        <w:tblW w:w="6394" w:type="dxa"/>
        <w:tblInd w:w="93" w:type="dxa"/>
        <w:tblLook w:val="04A0" w:firstRow="1" w:lastRow="0" w:firstColumn="1" w:lastColumn="0" w:noHBand="0" w:noVBand="1"/>
      </w:tblPr>
      <w:tblGrid>
        <w:gridCol w:w="2425"/>
        <w:gridCol w:w="3969"/>
      </w:tblGrid>
      <w:tr w:rsidR="008043E3" w:rsidRPr="008043E3" w:rsidTr="009B7712">
        <w:trPr>
          <w:trHeight w:val="340"/>
        </w:trPr>
        <w:tc>
          <w:tcPr>
            <w:tcW w:w="242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Горива</w:t>
            </w:r>
          </w:p>
        </w:tc>
        <w:tc>
          <w:tcPr>
            <w:tcW w:w="3969" w:type="dxa"/>
            <w:tcBorders>
              <w:top w:val="single" w:sz="4" w:space="0" w:color="auto"/>
              <w:left w:val="nil"/>
              <w:bottom w:val="single" w:sz="4" w:space="0" w:color="auto"/>
              <w:right w:val="single" w:sz="4" w:space="0" w:color="auto"/>
            </w:tcBorders>
            <w:shd w:val="clear" w:color="000000" w:fill="D9D9D9"/>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Загадувачка супстанција</w:t>
            </w:r>
          </w:p>
        </w:tc>
      </w:tr>
      <w:tr w:rsidR="008043E3" w:rsidRPr="008043E3" w:rsidTr="009B7712">
        <w:trPr>
          <w:trHeight w:val="340"/>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8043E3" w:rsidRPr="008043E3" w:rsidRDefault="008043E3" w:rsidP="008043E3">
            <w:pPr>
              <w:spacing w:after="0" w:line="240" w:lineRule="auto"/>
              <w:rPr>
                <w:rFonts w:ascii="Arial" w:eastAsia="Times New Roman" w:hAnsi="Arial" w:cs="Arial"/>
                <w:sz w:val="20"/>
                <w:szCs w:val="20"/>
                <w:lang w:val="mk-MK" w:eastAsia="mk-MK"/>
              </w:rPr>
            </w:pPr>
          </w:p>
        </w:tc>
        <w:tc>
          <w:tcPr>
            <w:tcW w:w="3969" w:type="dxa"/>
            <w:tcBorders>
              <w:top w:val="nil"/>
              <w:left w:val="nil"/>
              <w:bottom w:val="single" w:sz="4" w:space="0" w:color="auto"/>
              <w:right w:val="single" w:sz="4" w:space="0" w:color="auto"/>
            </w:tcBorders>
            <w:shd w:val="clear" w:color="000000" w:fill="D9D9D9"/>
            <w:noWrap/>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NMVOC [t/год]</w:t>
            </w:r>
          </w:p>
        </w:tc>
      </w:tr>
      <w:tr w:rsidR="008043E3" w:rsidRPr="008043E3" w:rsidTr="009B7712">
        <w:trPr>
          <w:trHeight w:val="34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Разни бензини</w:t>
            </w:r>
          </w:p>
        </w:tc>
        <w:tc>
          <w:tcPr>
            <w:tcW w:w="3969" w:type="dxa"/>
            <w:tcBorders>
              <w:top w:val="nil"/>
              <w:left w:val="nil"/>
              <w:bottom w:val="single" w:sz="4" w:space="0" w:color="auto"/>
              <w:right w:val="single" w:sz="4" w:space="0" w:color="auto"/>
            </w:tcBorders>
            <w:shd w:val="clear" w:color="auto" w:fill="auto"/>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89,93</w:t>
            </w:r>
          </w:p>
        </w:tc>
      </w:tr>
    </w:tbl>
    <w:p w:rsidR="008043E3" w:rsidRDefault="008043E3" w:rsidP="008043E3">
      <w:pPr>
        <w:tabs>
          <w:tab w:val="left" w:pos="284"/>
        </w:tabs>
        <w:spacing w:after="0" w:line="240" w:lineRule="auto"/>
        <w:jc w:val="both"/>
        <w:rPr>
          <w:rFonts w:ascii="Arial" w:hAnsi="Arial" w:cs="Arial"/>
        </w:rPr>
      </w:pPr>
    </w:p>
    <w:p w:rsidR="00913D9C" w:rsidRDefault="00913D9C" w:rsidP="008043E3">
      <w:pPr>
        <w:tabs>
          <w:tab w:val="left" w:pos="284"/>
        </w:tabs>
        <w:spacing w:after="0" w:line="240" w:lineRule="auto"/>
        <w:jc w:val="both"/>
        <w:rPr>
          <w:rFonts w:ascii="Arial" w:hAnsi="Arial" w:cs="Arial"/>
        </w:rPr>
      </w:pPr>
    </w:p>
    <w:p w:rsidR="00913D9C" w:rsidRDefault="00913D9C" w:rsidP="008043E3">
      <w:pPr>
        <w:tabs>
          <w:tab w:val="left" w:pos="284"/>
        </w:tabs>
        <w:spacing w:after="0" w:line="240" w:lineRule="auto"/>
        <w:jc w:val="both"/>
        <w:rPr>
          <w:rFonts w:ascii="Arial" w:hAnsi="Arial" w:cs="Arial"/>
        </w:rPr>
      </w:pPr>
    </w:p>
    <w:p w:rsidR="00913D9C" w:rsidRDefault="00913D9C" w:rsidP="008043E3">
      <w:pPr>
        <w:tabs>
          <w:tab w:val="left" w:pos="284"/>
        </w:tabs>
        <w:spacing w:after="0" w:line="240" w:lineRule="auto"/>
        <w:jc w:val="both"/>
        <w:rPr>
          <w:rFonts w:ascii="Arial" w:hAnsi="Arial" w:cs="Arial"/>
        </w:rPr>
      </w:pPr>
    </w:p>
    <w:p w:rsidR="00913D9C" w:rsidRDefault="00913D9C" w:rsidP="008043E3">
      <w:pPr>
        <w:tabs>
          <w:tab w:val="left" w:pos="284"/>
        </w:tabs>
        <w:spacing w:after="0" w:line="240" w:lineRule="auto"/>
        <w:jc w:val="both"/>
        <w:rPr>
          <w:rFonts w:ascii="Arial" w:hAnsi="Arial" w:cs="Arial"/>
        </w:rPr>
      </w:pPr>
    </w:p>
    <w:p w:rsidR="00913D9C" w:rsidRDefault="00913D9C" w:rsidP="008043E3">
      <w:pPr>
        <w:tabs>
          <w:tab w:val="left" w:pos="284"/>
        </w:tabs>
        <w:spacing w:after="0" w:line="240" w:lineRule="auto"/>
        <w:jc w:val="both"/>
        <w:rPr>
          <w:rFonts w:ascii="Arial" w:hAnsi="Arial" w:cs="Arial"/>
        </w:rPr>
      </w:pPr>
    </w:p>
    <w:p w:rsidR="00913D9C" w:rsidRPr="00913D9C" w:rsidRDefault="00913D9C" w:rsidP="008043E3">
      <w:pPr>
        <w:tabs>
          <w:tab w:val="left" w:pos="284"/>
        </w:tabs>
        <w:spacing w:after="0" w:line="240" w:lineRule="auto"/>
        <w:jc w:val="both"/>
        <w:rPr>
          <w:rFonts w:ascii="Arial" w:hAnsi="Arial" w:cs="Arial"/>
        </w:rPr>
      </w:pPr>
    </w:p>
    <w:p w:rsidR="008043E3" w:rsidRDefault="008043E3" w:rsidP="008043E3">
      <w:pPr>
        <w:tabs>
          <w:tab w:val="left" w:pos="284"/>
        </w:tabs>
        <w:spacing w:after="0" w:line="240" w:lineRule="auto"/>
        <w:jc w:val="both"/>
        <w:rPr>
          <w:rFonts w:ascii="Arial" w:hAnsi="Arial" w:cs="Arial"/>
          <w:lang w:val="mk-MK"/>
        </w:rPr>
      </w:pPr>
      <w:r w:rsidRPr="008043E3">
        <w:rPr>
          <w:rFonts w:ascii="Arial" w:hAnsi="Arial" w:cs="Arial"/>
          <w:lang w:val="mk-MK"/>
        </w:rPr>
        <w:t>Eмисија на NMVOC од испарување од возила</w:t>
      </w:r>
    </w:p>
    <w:tbl>
      <w:tblPr>
        <w:tblW w:w="8662" w:type="dxa"/>
        <w:tblInd w:w="93" w:type="dxa"/>
        <w:tblLook w:val="04A0" w:firstRow="1" w:lastRow="0" w:firstColumn="1" w:lastColumn="0" w:noHBand="0" w:noVBand="1"/>
      </w:tblPr>
      <w:tblGrid>
        <w:gridCol w:w="1351"/>
        <w:gridCol w:w="1074"/>
        <w:gridCol w:w="1134"/>
        <w:gridCol w:w="992"/>
        <w:gridCol w:w="1225"/>
        <w:gridCol w:w="1610"/>
        <w:gridCol w:w="1276"/>
      </w:tblGrid>
      <w:tr w:rsidR="008043E3" w:rsidRPr="008043E3" w:rsidTr="009B7712">
        <w:trPr>
          <w:trHeight w:val="340"/>
        </w:trPr>
        <w:tc>
          <w:tcPr>
            <w:tcW w:w="5776" w:type="dxa"/>
            <w:gridSpan w:val="5"/>
            <w:tcBorders>
              <w:top w:val="single" w:sz="4" w:space="0" w:color="auto"/>
              <w:left w:val="single" w:sz="4" w:space="0" w:color="auto"/>
              <w:bottom w:val="single" w:sz="4" w:space="0" w:color="auto"/>
              <w:right w:val="single" w:sz="4" w:space="0" w:color="auto"/>
            </w:tcBorders>
            <w:shd w:val="clear" w:color="000000" w:fill="D9D9D9"/>
            <w:noWrap/>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 xml:space="preserve">Испарување на NMVOC [t/год.] при </w:t>
            </w:r>
          </w:p>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амбиентна температура од:</w:t>
            </w:r>
          </w:p>
        </w:tc>
        <w:tc>
          <w:tcPr>
            <w:tcW w:w="1610" w:type="dxa"/>
            <w:vMerge w:val="restart"/>
            <w:tcBorders>
              <w:top w:val="single" w:sz="4" w:space="0" w:color="auto"/>
              <w:left w:val="single" w:sz="4" w:space="0" w:color="auto"/>
              <w:bottom w:val="single" w:sz="4" w:space="0" w:color="000000"/>
              <w:right w:val="single" w:sz="4" w:space="0" w:color="auto"/>
            </w:tcBorders>
            <w:shd w:val="clear" w:color="000000" w:fill="D9D9D9"/>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Испарување на NMVOC по тип на возила [t/год]</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Вкупно NMVOC [t/год]</w:t>
            </w:r>
          </w:p>
        </w:tc>
      </w:tr>
      <w:tr w:rsidR="008043E3" w:rsidRPr="008043E3" w:rsidTr="009B7712">
        <w:trPr>
          <w:trHeight w:val="340"/>
        </w:trPr>
        <w:tc>
          <w:tcPr>
            <w:tcW w:w="1351" w:type="dxa"/>
            <w:tcBorders>
              <w:top w:val="nil"/>
              <w:left w:val="single" w:sz="4" w:space="0" w:color="auto"/>
              <w:bottom w:val="single" w:sz="4" w:space="0" w:color="auto"/>
              <w:right w:val="single" w:sz="4" w:space="0" w:color="auto"/>
            </w:tcBorders>
            <w:shd w:val="clear" w:color="000000" w:fill="D9D9D9"/>
            <w:noWrap/>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Тип на возило</w:t>
            </w:r>
          </w:p>
        </w:tc>
        <w:tc>
          <w:tcPr>
            <w:tcW w:w="1074" w:type="dxa"/>
            <w:tcBorders>
              <w:top w:val="nil"/>
              <w:left w:val="nil"/>
              <w:bottom w:val="single" w:sz="4" w:space="0" w:color="auto"/>
              <w:right w:val="single" w:sz="4" w:space="0" w:color="auto"/>
            </w:tcBorders>
            <w:shd w:val="clear" w:color="000000" w:fill="D9D9D9"/>
            <w:noWrap/>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 xml:space="preserve">Од 20 до 35 </w:t>
            </w:r>
            <w:r w:rsidRPr="008043E3">
              <w:rPr>
                <w:rFonts w:ascii="Arial" w:eastAsia="Times New Roman" w:hAnsi="Arial" w:cs="Arial"/>
                <w:sz w:val="20"/>
                <w:szCs w:val="20"/>
                <w:vertAlign w:val="superscript"/>
                <w:lang w:val="mk-MK" w:eastAsia="mk-MK"/>
              </w:rPr>
              <w:t>о</w:t>
            </w:r>
            <w:r w:rsidRPr="008043E3">
              <w:rPr>
                <w:rFonts w:ascii="Arial" w:eastAsia="Times New Roman" w:hAnsi="Arial" w:cs="Arial"/>
                <w:sz w:val="20"/>
                <w:szCs w:val="20"/>
                <w:lang w:val="mk-MK" w:eastAsia="mk-MK"/>
              </w:rPr>
              <w:t>C</w:t>
            </w:r>
          </w:p>
        </w:tc>
        <w:tc>
          <w:tcPr>
            <w:tcW w:w="1134" w:type="dxa"/>
            <w:tcBorders>
              <w:top w:val="nil"/>
              <w:left w:val="nil"/>
              <w:bottom w:val="single" w:sz="4" w:space="0" w:color="auto"/>
              <w:right w:val="single" w:sz="4" w:space="0" w:color="auto"/>
            </w:tcBorders>
            <w:shd w:val="clear" w:color="000000" w:fill="D9D9D9"/>
            <w:noWrap/>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 xml:space="preserve">Од 10 до 25 </w:t>
            </w:r>
            <w:r w:rsidRPr="008043E3">
              <w:rPr>
                <w:rFonts w:ascii="Arial" w:eastAsia="Times New Roman" w:hAnsi="Arial" w:cs="Arial"/>
                <w:sz w:val="20"/>
                <w:szCs w:val="20"/>
                <w:vertAlign w:val="superscript"/>
                <w:lang w:val="mk-MK" w:eastAsia="mk-MK"/>
              </w:rPr>
              <w:t>о</w:t>
            </w:r>
            <w:r w:rsidRPr="008043E3">
              <w:rPr>
                <w:rFonts w:ascii="Arial" w:eastAsia="Times New Roman" w:hAnsi="Arial" w:cs="Arial"/>
                <w:sz w:val="20"/>
                <w:szCs w:val="20"/>
                <w:lang w:val="mk-MK" w:eastAsia="mk-MK"/>
              </w:rPr>
              <w:t>C</w:t>
            </w:r>
          </w:p>
        </w:tc>
        <w:tc>
          <w:tcPr>
            <w:tcW w:w="992" w:type="dxa"/>
            <w:tcBorders>
              <w:top w:val="nil"/>
              <w:left w:val="nil"/>
              <w:bottom w:val="single" w:sz="4" w:space="0" w:color="auto"/>
              <w:right w:val="single" w:sz="4" w:space="0" w:color="auto"/>
            </w:tcBorders>
            <w:shd w:val="clear" w:color="000000" w:fill="D9D9D9"/>
            <w:noWrap/>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 xml:space="preserve">Од 0 до 15 </w:t>
            </w:r>
            <w:r w:rsidRPr="008043E3">
              <w:rPr>
                <w:rFonts w:ascii="Arial" w:eastAsia="Times New Roman" w:hAnsi="Arial" w:cs="Arial"/>
                <w:sz w:val="20"/>
                <w:szCs w:val="20"/>
                <w:vertAlign w:val="superscript"/>
                <w:lang w:val="mk-MK" w:eastAsia="mk-MK"/>
              </w:rPr>
              <w:t>о</w:t>
            </w:r>
            <w:r w:rsidRPr="008043E3">
              <w:rPr>
                <w:rFonts w:ascii="Arial" w:eastAsia="Times New Roman" w:hAnsi="Arial" w:cs="Arial"/>
                <w:sz w:val="20"/>
                <w:szCs w:val="20"/>
                <w:lang w:val="mk-MK" w:eastAsia="mk-MK"/>
              </w:rPr>
              <w:t>C</w:t>
            </w:r>
          </w:p>
        </w:tc>
        <w:tc>
          <w:tcPr>
            <w:tcW w:w="1225" w:type="dxa"/>
            <w:tcBorders>
              <w:top w:val="nil"/>
              <w:left w:val="nil"/>
              <w:bottom w:val="single" w:sz="4" w:space="0" w:color="auto"/>
              <w:right w:val="single" w:sz="4" w:space="0" w:color="auto"/>
            </w:tcBorders>
            <w:shd w:val="clear" w:color="000000" w:fill="D9D9D9"/>
            <w:noWrap/>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 xml:space="preserve">Од -10 до 5 </w:t>
            </w:r>
            <w:r w:rsidRPr="008043E3">
              <w:rPr>
                <w:rFonts w:ascii="Arial" w:eastAsia="Times New Roman" w:hAnsi="Arial" w:cs="Arial"/>
                <w:sz w:val="20"/>
                <w:szCs w:val="20"/>
                <w:vertAlign w:val="superscript"/>
                <w:lang w:val="mk-MK" w:eastAsia="mk-MK"/>
              </w:rPr>
              <w:t>о</w:t>
            </w:r>
            <w:r w:rsidRPr="008043E3">
              <w:rPr>
                <w:rFonts w:ascii="Arial" w:eastAsia="Times New Roman" w:hAnsi="Arial" w:cs="Arial"/>
                <w:sz w:val="20"/>
                <w:szCs w:val="20"/>
                <w:lang w:val="mk-MK" w:eastAsia="mk-MK"/>
              </w:rPr>
              <w:t>C</w:t>
            </w:r>
          </w:p>
        </w:tc>
        <w:tc>
          <w:tcPr>
            <w:tcW w:w="1610"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8043E3" w:rsidRPr="008043E3" w:rsidRDefault="008043E3" w:rsidP="008043E3">
            <w:pPr>
              <w:spacing w:after="0" w:line="240" w:lineRule="auto"/>
              <w:rPr>
                <w:rFonts w:ascii="Arial" w:eastAsia="Times New Roman" w:hAnsi="Arial" w:cs="Arial"/>
                <w:sz w:val="20"/>
                <w:szCs w:val="20"/>
                <w:lang w:val="mk-MK" w:eastAsia="mk-MK"/>
              </w:rPr>
            </w:pPr>
          </w:p>
        </w:tc>
        <w:tc>
          <w:tcPr>
            <w:tcW w:w="1276"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043E3" w:rsidRPr="008043E3" w:rsidRDefault="008043E3" w:rsidP="008043E3">
            <w:pPr>
              <w:spacing w:after="0" w:line="240" w:lineRule="auto"/>
              <w:rPr>
                <w:rFonts w:ascii="Arial" w:eastAsia="Times New Roman" w:hAnsi="Arial" w:cs="Arial"/>
                <w:sz w:val="20"/>
                <w:szCs w:val="20"/>
                <w:lang w:val="mk-MK" w:eastAsia="mk-MK"/>
              </w:rPr>
            </w:pPr>
          </w:p>
        </w:tc>
      </w:tr>
      <w:tr w:rsidR="008043E3" w:rsidRPr="008043E3" w:rsidTr="009B7712">
        <w:trPr>
          <w:trHeight w:val="340"/>
        </w:trPr>
        <w:tc>
          <w:tcPr>
            <w:tcW w:w="135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Патнички автомобили</w:t>
            </w:r>
          </w:p>
        </w:tc>
        <w:tc>
          <w:tcPr>
            <w:tcW w:w="107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196,95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194,68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53,85 </w:t>
            </w:r>
          </w:p>
        </w:tc>
        <w:tc>
          <w:tcPr>
            <w:tcW w:w="1225"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41,04 </w:t>
            </w:r>
          </w:p>
        </w:tc>
        <w:tc>
          <w:tcPr>
            <w:tcW w:w="161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486,53 </w:t>
            </w:r>
          </w:p>
        </w:tc>
        <w:tc>
          <w:tcPr>
            <w:tcW w:w="1276" w:type="dxa"/>
            <w:vMerge w:val="restart"/>
            <w:tcBorders>
              <w:top w:val="nil"/>
              <w:left w:val="single" w:sz="4" w:space="0" w:color="auto"/>
              <w:bottom w:val="single" w:sz="4" w:space="0" w:color="auto"/>
              <w:right w:val="single" w:sz="4" w:space="0" w:color="auto"/>
            </w:tcBorders>
            <w:shd w:val="clear" w:color="000000" w:fill="D9D9D9"/>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sz w:val="20"/>
                <w:szCs w:val="20"/>
                <w:lang w:val="mk-MK" w:eastAsia="mk-MK"/>
              </w:rPr>
            </w:pPr>
          </w:p>
          <w:p w:rsidR="008043E3" w:rsidRPr="008043E3" w:rsidRDefault="008043E3" w:rsidP="008043E3">
            <w:pPr>
              <w:spacing w:after="0" w:line="240" w:lineRule="auto"/>
              <w:jc w:val="center"/>
              <w:rPr>
                <w:rFonts w:ascii="Arial" w:eastAsia="Times New Roman" w:hAnsi="Arial" w:cs="Arial"/>
                <w:sz w:val="20"/>
                <w:szCs w:val="20"/>
                <w:lang w:val="mk-MK" w:eastAsia="mk-MK"/>
              </w:rPr>
            </w:pPr>
          </w:p>
          <w:p w:rsidR="008043E3" w:rsidRPr="008043E3" w:rsidRDefault="008043E3" w:rsidP="008043E3">
            <w:pPr>
              <w:spacing w:after="0" w:line="240" w:lineRule="auto"/>
              <w:jc w:val="center"/>
              <w:rPr>
                <w:rFonts w:ascii="Arial" w:eastAsia="Times New Roman" w:hAnsi="Arial" w:cs="Arial"/>
                <w:sz w:val="2"/>
                <w:szCs w:val="2"/>
                <w:lang w:val="mk-MK" w:eastAsia="mk-MK"/>
              </w:rPr>
            </w:pPr>
          </w:p>
          <w:p w:rsidR="008043E3" w:rsidRPr="008043E3" w:rsidRDefault="008043E3" w:rsidP="008043E3">
            <w:pPr>
              <w:spacing w:after="0" w:line="240" w:lineRule="auto"/>
              <w:jc w:val="center"/>
              <w:rPr>
                <w:rFonts w:ascii="Arial" w:eastAsia="Times New Roman" w:hAnsi="Arial" w:cs="Arial"/>
                <w:sz w:val="2"/>
                <w:szCs w:val="2"/>
                <w:lang w:val="mk-MK" w:eastAsia="mk-MK"/>
              </w:rPr>
            </w:pPr>
          </w:p>
          <w:p w:rsidR="008043E3" w:rsidRPr="008043E3" w:rsidRDefault="008043E3" w:rsidP="008043E3">
            <w:pPr>
              <w:spacing w:after="0" w:line="240" w:lineRule="auto"/>
              <w:jc w:val="center"/>
              <w:rPr>
                <w:rFonts w:ascii="Arial" w:eastAsia="Times New Roman" w:hAnsi="Arial" w:cs="Arial"/>
                <w:sz w:val="2"/>
                <w:szCs w:val="2"/>
                <w:lang w:val="mk-MK" w:eastAsia="mk-MK"/>
              </w:rPr>
            </w:pPr>
          </w:p>
          <w:p w:rsidR="008043E3" w:rsidRPr="008043E3" w:rsidRDefault="008043E3" w:rsidP="008043E3">
            <w:pPr>
              <w:spacing w:after="0" w:line="240" w:lineRule="auto"/>
              <w:jc w:val="center"/>
              <w:rPr>
                <w:rFonts w:ascii="Arial" w:eastAsia="Times New Roman" w:hAnsi="Arial" w:cs="Arial"/>
                <w:sz w:val="2"/>
                <w:szCs w:val="2"/>
                <w:lang w:val="mk-MK" w:eastAsia="mk-MK"/>
              </w:rPr>
            </w:pPr>
          </w:p>
          <w:p w:rsidR="008043E3" w:rsidRPr="008043E3" w:rsidRDefault="008043E3" w:rsidP="008043E3">
            <w:pPr>
              <w:spacing w:after="0" w:line="240" w:lineRule="auto"/>
              <w:jc w:val="center"/>
              <w:rPr>
                <w:rFonts w:ascii="Arial" w:eastAsia="Times New Roman" w:hAnsi="Arial" w:cs="Arial"/>
                <w:sz w:val="2"/>
                <w:szCs w:val="2"/>
                <w:lang w:val="mk-MK" w:eastAsia="mk-MK"/>
              </w:rPr>
            </w:pPr>
          </w:p>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 xml:space="preserve">529,46 </w:t>
            </w:r>
          </w:p>
          <w:p w:rsidR="008043E3" w:rsidRPr="008043E3" w:rsidRDefault="008043E3" w:rsidP="008043E3">
            <w:pPr>
              <w:spacing w:after="0" w:line="240" w:lineRule="auto"/>
              <w:jc w:val="center"/>
              <w:rPr>
                <w:rFonts w:ascii="Arial" w:eastAsia="Times New Roman" w:hAnsi="Arial" w:cs="Arial"/>
                <w:sz w:val="20"/>
                <w:szCs w:val="20"/>
                <w:lang w:val="mk-MK" w:eastAsia="mk-MK"/>
              </w:rPr>
            </w:pPr>
          </w:p>
          <w:p w:rsidR="008043E3" w:rsidRPr="008043E3" w:rsidRDefault="008043E3" w:rsidP="008043E3">
            <w:pPr>
              <w:spacing w:after="0" w:line="240" w:lineRule="auto"/>
              <w:jc w:val="center"/>
              <w:rPr>
                <w:rFonts w:ascii="Arial" w:eastAsia="Times New Roman" w:hAnsi="Arial" w:cs="Arial"/>
                <w:sz w:val="20"/>
                <w:szCs w:val="20"/>
                <w:lang w:val="mk-MK" w:eastAsia="mk-MK"/>
              </w:rPr>
            </w:pPr>
          </w:p>
        </w:tc>
      </w:tr>
      <w:tr w:rsidR="008043E3" w:rsidRPr="008043E3" w:rsidTr="009B7712">
        <w:trPr>
          <w:trHeight w:val="340"/>
        </w:trPr>
        <w:tc>
          <w:tcPr>
            <w:tcW w:w="135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Товарни и други возила</w:t>
            </w:r>
          </w:p>
        </w:tc>
        <w:tc>
          <w:tcPr>
            <w:tcW w:w="107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15,90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15,77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4,39 </w:t>
            </w:r>
          </w:p>
        </w:tc>
        <w:tc>
          <w:tcPr>
            <w:tcW w:w="1225"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3,31 </w:t>
            </w:r>
          </w:p>
        </w:tc>
        <w:tc>
          <w:tcPr>
            <w:tcW w:w="161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39,37 </w:t>
            </w:r>
          </w:p>
        </w:tc>
        <w:tc>
          <w:tcPr>
            <w:tcW w:w="1276" w:type="dxa"/>
            <w:vMerge/>
            <w:tcBorders>
              <w:top w:val="nil"/>
              <w:left w:val="single" w:sz="4" w:space="0" w:color="auto"/>
              <w:bottom w:val="single" w:sz="4" w:space="0" w:color="auto"/>
              <w:right w:val="single" w:sz="4" w:space="0" w:color="auto"/>
            </w:tcBorders>
            <w:tcMar>
              <w:left w:w="57" w:type="dxa"/>
              <w:right w:w="57" w:type="dxa"/>
            </w:tcMar>
            <w:vAlign w:val="center"/>
            <w:hideMark/>
          </w:tcPr>
          <w:p w:rsidR="008043E3" w:rsidRPr="008043E3" w:rsidRDefault="008043E3" w:rsidP="008043E3">
            <w:pPr>
              <w:spacing w:after="0" w:line="240" w:lineRule="auto"/>
              <w:rPr>
                <w:rFonts w:ascii="Arial" w:eastAsia="Times New Roman" w:hAnsi="Arial" w:cs="Arial"/>
                <w:sz w:val="20"/>
                <w:szCs w:val="20"/>
                <w:lang w:val="mk-MK" w:eastAsia="mk-MK"/>
              </w:rPr>
            </w:pPr>
          </w:p>
        </w:tc>
      </w:tr>
      <w:tr w:rsidR="008043E3" w:rsidRPr="008043E3" w:rsidTr="009B7712">
        <w:trPr>
          <w:trHeight w:val="340"/>
        </w:trPr>
        <w:tc>
          <w:tcPr>
            <w:tcW w:w="135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lastRenderedPageBreak/>
              <w:t>Моторцикли</w:t>
            </w:r>
          </w:p>
        </w:tc>
        <w:tc>
          <w:tcPr>
            <w:tcW w:w="107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1,42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1,42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0,41 </w:t>
            </w:r>
          </w:p>
        </w:tc>
        <w:tc>
          <w:tcPr>
            <w:tcW w:w="1225"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0,31 </w:t>
            </w:r>
          </w:p>
        </w:tc>
        <w:tc>
          <w:tcPr>
            <w:tcW w:w="161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3,56 </w:t>
            </w:r>
          </w:p>
        </w:tc>
        <w:tc>
          <w:tcPr>
            <w:tcW w:w="1276" w:type="dxa"/>
            <w:vMerge/>
            <w:tcBorders>
              <w:top w:val="nil"/>
              <w:left w:val="single" w:sz="4" w:space="0" w:color="auto"/>
              <w:bottom w:val="single" w:sz="4" w:space="0" w:color="auto"/>
              <w:right w:val="single" w:sz="4" w:space="0" w:color="auto"/>
            </w:tcBorders>
            <w:tcMar>
              <w:left w:w="57" w:type="dxa"/>
              <w:right w:w="57" w:type="dxa"/>
            </w:tcMar>
            <w:vAlign w:val="center"/>
            <w:hideMark/>
          </w:tcPr>
          <w:p w:rsidR="008043E3" w:rsidRPr="008043E3" w:rsidRDefault="008043E3" w:rsidP="008043E3">
            <w:pPr>
              <w:spacing w:after="0" w:line="240" w:lineRule="auto"/>
              <w:rPr>
                <w:rFonts w:ascii="Arial" w:eastAsia="Times New Roman" w:hAnsi="Arial" w:cs="Arial"/>
                <w:sz w:val="20"/>
                <w:szCs w:val="20"/>
                <w:lang w:val="mk-MK" w:eastAsia="mk-MK"/>
              </w:rPr>
            </w:pPr>
          </w:p>
        </w:tc>
      </w:tr>
    </w:tbl>
    <w:p w:rsidR="008043E3" w:rsidRDefault="008043E3" w:rsidP="008043E3">
      <w:pPr>
        <w:tabs>
          <w:tab w:val="left" w:pos="284"/>
        </w:tabs>
        <w:spacing w:after="0" w:line="240" w:lineRule="auto"/>
        <w:jc w:val="both"/>
        <w:rPr>
          <w:rFonts w:ascii="Arial" w:hAnsi="Arial" w:cs="Arial"/>
          <w:lang w:val="mk-MK"/>
        </w:rPr>
      </w:pPr>
    </w:p>
    <w:p w:rsidR="008043E3" w:rsidRDefault="008043E3" w:rsidP="008043E3">
      <w:pPr>
        <w:tabs>
          <w:tab w:val="left" w:pos="284"/>
        </w:tabs>
        <w:spacing w:after="0" w:line="240" w:lineRule="auto"/>
        <w:jc w:val="both"/>
        <w:rPr>
          <w:rFonts w:ascii="Arial" w:hAnsi="Arial" w:cs="Arial"/>
          <w:lang w:val="mk-MK"/>
        </w:rPr>
      </w:pPr>
      <w:r w:rsidRPr="008043E3">
        <w:rPr>
          <w:rFonts w:ascii="Arial" w:hAnsi="Arial" w:cs="Arial"/>
          <w:lang w:val="mk-MK"/>
        </w:rPr>
        <w:t>Од добиените резултати евидентно е дека емисијата на NMVOC од испарување од возилата најмногу потекнува од патничките автомобили.</w:t>
      </w:r>
    </w:p>
    <w:p w:rsidR="007C66FB" w:rsidRDefault="007C66FB" w:rsidP="008043E3">
      <w:pPr>
        <w:tabs>
          <w:tab w:val="left" w:pos="284"/>
        </w:tabs>
        <w:spacing w:after="0" w:line="240" w:lineRule="auto"/>
        <w:jc w:val="both"/>
        <w:rPr>
          <w:rFonts w:ascii="Arial" w:hAnsi="Arial" w:cs="Arial"/>
          <w:lang w:val="mk-MK"/>
        </w:rPr>
      </w:pPr>
    </w:p>
    <w:p w:rsidR="007C66FB" w:rsidRDefault="007C66FB" w:rsidP="008043E3">
      <w:pPr>
        <w:tabs>
          <w:tab w:val="left" w:pos="284"/>
        </w:tabs>
        <w:spacing w:after="0" w:line="240" w:lineRule="auto"/>
        <w:jc w:val="both"/>
        <w:rPr>
          <w:rFonts w:ascii="Arial" w:hAnsi="Arial" w:cs="Arial"/>
          <w:lang w:val="mk-MK"/>
        </w:rPr>
      </w:pPr>
    </w:p>
    <w:p w:rsidR="007C66FB" w:rsidRPr="007C66FB" w:rsidRDefault="007C66FB" w:rsidP="007C66FB">
      <w:pPr>
        <w:tabs>
          <w:tab w:val="left" w:pos="284"/>
        </w:tabs>
        <w:spacing w:after="0" w:line="240" w:lineRule="auto"/>
        <w:jc w:val="both"/>
        <w:rPr>
          <w:rFonts w:ascii="Arial" w:hAnsi="Arial" w:cs="Arial"/>
          <w:b/>
          <w:lang w:val="mk-MK"/>
        </w:rPr>
      </w:pPr>
      <w:r w:rsidRPr="007C66FB">
        <w:rPr>
          <w:rFonts w:ascii="Arial" w:hAnsi="Arial" w:cs="Arial"/>
          <w:b/>
          <w:lang w:val="mk-MK"/>
        </w:rPr>
        <w:t>4.4. Сумирани податоци за емисиите на загадувачките супстанции во воздух</w:t>
      </w:r>
    </w:p>
    <w:p w:rsidR="007C66FB" w:rsidRPr="007C66FB" w:rsidRDefault="007C66FB" w:rsidP="007C66FB">
      <w:pPr>
        <w:tabs>
          <w:tab w:val="left" w:pos="284"/>
        </w:tabs>
        <w:spacing w:after="0" w:line="240" w:lineRule="auto"/>
        <w:jc w:val="both"/>
        <w:rPr>
          <w:rFonts w:ascii="Arial" w:hAnsi="Arial" w:cs="Arial"/>
          <w:lang w:val="mk-MK"/>
        </w:rPr>
      </w:pPr>
    </w:p>
    <w:p w:rsidR="007C66FB" w:rsidRDefault="007C66FB" w:rsidP="007C66FB">
      <w:pPr>
        <w:tabs>
          <w:tab w:val="left" w:pos="284"/>
        </w:tabs>
        <w:spacing w:after="0" w:line="240" w:lineRule="auto"/>
        <w:jc w:val="both"/>
        <w:rPr>
          <w:rFonts w:ascii="Arial" w:hAnsi="Arial" w:cs="Arial"/>
          <w:lang w:val="mk-MK"/>
        </w:rPr>
      </w:pPr>
      <w:r w:rsidRPr="007C66FB">
        <w:rPr>
          <w:rFonts w:ascii="Arial" w:hAnsi="Arial" w:cs="Arial"/>
          <w:lang w:val="mk-MK"/>
        </w:rPr>
        <w:t xml:space="preserve">Податоците за вкупните годишни количества на емисии на загадувачки супстанции во воздухот во Градот Скопје категоризирани по извори на емисија се прикажани во </w:t>
      </w:r>
      <w:r>
        <w:rPr>
          <w:rFonts w:ascii="Arial" w:hAnsi="Arial" w:cs="Arial"/>
          <w:lang w:val="mk-MK"/>
        </w:rPr>
        <w:t>следната табела.</w:t>
      </w:r>
    </w:p>
    <w:tbl>
      <w:tblPr>
        <w:tblW w:w="9496" w:type="dxa"/>
        <w:tblInd w:w="93" w:type="dxa"/>
        <w:tblLook w:val="04A0" w:firstRow="1" w:lastRow="0" w:firstColumn="1" w:lastColumn="0" w:noHBand="0" w:noVBand="1"/>
      </w:tblPr>
      <w:tblGrid>
        <w:gridCol w:w="1874"/>
        <w:gridCol w:w="1126"/>
        <w:gridCol w:w="1276"/>
        <w:gridCol w:w="1501"/>
        <w:gridCol w:w="1309"/>
        <w:gridCol w:w="1276"/>
        <w:gridCol w:w="1134"/>
      </w:tblGrid>
      <w:tr w:rsidR="007C66FB" w:rsidRPr="007C66FB" w:rsidTr="009B7712">
        <w:trPr>
          <w:trHeight w:val="300"/>
        </w:trPr>
        <w:tc>
          <w:tcPr>
            <w:tcW w:w="1874"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7C66FB" w:rsidRPr="007C66FB" w:rsidRDefault="007C66FB" w:rsidP="007C66FB">
            <w:pPr>
              <w:spacing w:after="0" w:line="240" w:lineRule="auto"/>
              <w:jc w:val="center"/>
              <w:rPr>
                <w:rFonts w:ascii="Arial" w:eastAsia="Times New Roman" w:hAnsi="Arial" w:cs="Arial"/>
                <w:color w:val="000000"/>
                <w:sz w:val="20"/>
                <w:szCs w:val="20"/>
              </w:rPr>
            </w:pPr>
            <w:r w:rsidRPr="007C66FB">
              <w:rPr>
                <w:rFonts w:ascii="Arial" w:eastAsia="Times New Roman" w:hAnsi="Arial" w:cs="Arial"/>
                <w:color w:val="000000"/>
                <w:sz w:val="20"/>
                <w:szCs w:val="20"/>
                <w:lang w:val="mk-MK"/>
              </w:rPr>
              <w:t>И</w:t>
            </w:r>
            <w:r w:rsidRPr="007C66FB">
              <w:rPr>
                <w:rFonts w:ascii="Arial" w:eastAsia="Times New Roman" w:hAnsi="Arial" w:cs="Arial"/>
                <w:color w:val="000000"/>
                <w:sz w:val="20"/>
                <w:szCs w:val="20"/>
              </w:rPr>
              <w:t>звор на емисија</w:t>
            </w:r>
          </w:p>
        </w:tc>
        <w:tc>
          <w:tcPr>
            <w:tcW w:w="7622" w:type="dxa"/>
            <w:gridSpan w:val="6"/>
            <w:tcBorders>
              <w:top w:val="single" w:sz="4" w:space="0" w:color="auto"/>
              <w:left w:val="nil"/>
              <w:bottom w:val="single" w:sz="4" w:space="0" w:color="auto"/>
              <w:right w:val="single" w:sz="4" w:space="0" w:color="000000"/>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Cs/>
                <w:color w:val="000000"/>
                <w:sz w:val="20"/>
                <w:szCs w:val="20"/>
              </w:rPr>
            </w:pPr>
            <w:r w:rsidRPr="007C66FB">
              <w:rPr>
                <w:rFonts w:ascii="Arial" w:eastAsia="Times New Roman" w:hAnsi="Arial" w:cs="Arial"/>
                <w:bCs/>
                <w:color w:val="000000"/>
                <w:sz w:val="20"/>
                <w:szCs w:val="20"/>
                <w:lang w:val="mk-MK"/>
              </w:rPr>
              <w:t>З</w:t>
            </w:r>
            <w:r w:rsidRPr="007C66FB">
              <w:rPr>
                <w:rFonts w:ascii="Arial" w:eastAsia="Times New Roman" w:hAnsi="Arial" w:cs="Arial"/>
                <w:bCs/>
                <w:color w:val="000000"/>
                <w:sz w:val="20"/>
                <w:szCs w:val="20"/>
              </w:rPr>
              <w:t xml:space="preserve">агадувачкасупстанција [t/год.] </w:t>
            </w:r>
          </w:p>
        </w:tc>
      </w:tr>
      <w:tr w:rsidR="007C66FB" w:rsidRPr="007C66FB" w:rsidTr="009B7712">
        <w:trPr>
          <w:trHeight w:val="411"/>
        </w:trPr>
        <w:tc>
          <w:tcPr>
            <w:tcW w:w="1874"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7C66FB" w:rsidRPr="007C66FB" w:rsidRDefault="007C66FB" w:rsidP="007C66FB">
            <w:pPr>
              <w:spacing w:after="0" w:line="240" w:lineRule="auto"/>
              <w:rPr>
                <w:rFonts w:ascii="Arial" w:eastAsia="Times New Roman" w:hAnsi="Arial" w:cs="Arial"/>
                <w:color w:val="000000"/>
                <w:sz w:val="20"/>
                <w:szCs w:val="20"/>
              </w:rPr>
            </w:pPr>
          </w:p>
        </w:tc>
        <w:tc>
          <w:tcPr>
            <w:tcW w:w="1126" w:type="dxa"/>
            <w:tcBorders>
              <w:top w:val="nil"/>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Cs/>
                <w:color w:val="000000"/>
                <w:sz w:val="20"/>
                <w:szCs w:val="20"/>
              </w:rPr>
            </w:pPr>
            <w:r w:rsidRPr="007C66FB">
              <w:rPr>
                <w:rFonts w:ascii="Arial" w:eastAsia="Times New Roman" w:hAnsi="Arial" w:cs="Arial"/>
                <w:bCs/>
                <w:color w:val="000000"/>
                <w:sz w:val="20"/>
                <w:szCs w:val="20"/>
              </w:rPr>
              <w:t>SОx</w:t>
            </w:r>
          </w:p>
        </w:tc>
        <w:tc>
          <w:tcPr>
            <w:tcW w:w="1276" w:type="dxa"/>
            <w:tcBorders>
              <w:top w:val="nil"/>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Cs/>
                <w:color w:val="000000"/>
                <w:sz w:val="20"/>
                <w:szCs w:val="20"/>
              </w:rPr>
            </w:pPr>
            <w:r w:rsidRPr="007C66FB">
              <w:rPr>
                <w:rFonts w:ascii="Arial" w:eastAsia="Times New Roman" w:hAnsi="Arial" w:cs="Arial"/>
                <w:bCs/>
                <w:color w:val="000000"/>
                <w:sz w:val="20"/>
                <w:szCs w:val="20"/>
              </w:rPr>
              <w:t xml:space="preserve"> CО </w:t>
            </w:r>
          </w:p>
        </w:tc>
        <w:tc>
          <w:tcPr>
            <w:tcW w:w="1501" w:type="dxa"/>
            <w:tcBorders>
              <w:top w:val="nil"/>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Cs/>
                <w:color w:val="000000"/>
                <w:sz w:val="20"/>
                <w:szCs w:val="20"/>
              </w:rPr>
            </w:pPr>
            <w:r w:rsidRPr="007C66FB">
              <w:rPr>
                <w:rFonts w:ascii="Arial" w:eastAsia="Times New Roman" w:hAnsi="Arial" w:cs="Arial"/>
                <w:bCs/>
                <w:color w:val="000000"/>
                <w:sz w:val="20"/>
                <w:szCs w:val="20"/>
              </w:rPr>
              <w:t xml:space="preserve"> CО</w:t>
            </w:r>
            <w:r w:rsidRPr="007C66FB">
              <w:rPr>
                <w:rFonts w:ascii="Arial" w:eastAsia="Times New Roman" w:hAnsi="Arial" w:cs="Arial"/>
                <w:bCs/>
                <w:color w:val="000000"/>
                <w:sz w:val="20"/>
                <w:szCs w:val="20"/>
                <w:vertAlign w:val="subscript"/>
              </w:rPr>
              <w:t>2</w:t>
            </w:r>
          </w:p>
        </w:tc>
        <w:tc>
          <w:tcPr>
            <w:tcW w:w="1309" w:type="dxa"/>
            <w:tcBorders>
              <w:top w:val="nil"/>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Cs/>
                <w:color w:val="000000"/>
                <w:sz w:val="20"/>
                <w:szCs w:val="20"/>
              </w:rPr>
            </w:pPr>
            <w:r w:rsidRPr="007C66FB">
              <w:rPr>
                <w:rFonts w:ascii="Arial" w:eastAsia="Times New Roman" w:hAnsi="Arial" w:cs="Arial"/>
                <w:bCs/>
                <w:color w:val="000000"/>
                <w:sz w:val="20"/>
                <w:szCs w:val="20"/>
              </w:rPr>
              <w:t>NОx</w:t>
            </w:r>
          </w:p>
        </w:tc>
        <w:tc>
          <w:tcPr>
            <w:tcW w:w="1276" w:type="dxa"/>
            <w:tcBorders>
              <w:top w:val="nil"/>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Cs/>
                <w:color w:val="000000"/>
                <w:sz w:val="20"/>
                <w:szCs w:val="20"/>
              </w:rPr>
            </w:pPr>
            <w:r w:rsidRPr="007C66FB">
              <w:rPr>
                <w:rFonts w:ascii="Arial" w:eastAsia="Times New Roman" w:hAnsi="Arial" w:cs="Arial"/>
                <w:bCs/>
                <w:color w:val="000000"/>
                <w:sz w:val="20"/>
                <w:szCs w:val="20"/>
              </w:rPr>
              <w:t xml:space="preserve"> TSP </w:t>
            </w:r>
          </w:p>
        </w:tc>
        <w:tc>
          <w:tcPr>
            <w:tcW w:w="1134" w:type="dxa"/>
            <w:tcBorders>
              <w:top w:val="nil"/>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Cs/>
                <w:color w:val="000000"/>
                <w:sz w:val="20"/>
                <w:szCs w:val="20"/>
              </w:rPr>
            </w:pPr>
            <w:r w:rsidRPr="007C66FB">
              <w:rPr>
                <w:rFonts w:ascii="Arial" w:eastAsia="Times New Roman" w:hAnsi="Arial" w:cs="Arial"/>
                <w:bCs/>
                <w:color w:val="000000"/>
                <w:sz w:val="20"/>
                <w:szCs w:val="20"/>
              </w:rPr>
              <w:t xml:space="preserve"> NMVOC </w:t>
            </w:r>
          </w:p>
        </w:tc>
      </w:tr>
      <w:tr w:rsidR="007C66FB" w:rsidRPr="007C66FB" w:rsidTr="009B7712">
        <w:trPr>
          <w:trHeight w:val="621"/>
        </w:trPr>
        <w:tc>
          <w:tcPr>
            <w:tcW w:w="1874" w:type="dxa"/>
            <w:tcBorders>
              <w:top w:val="nil"/>
              <w:left w:val="single" w:sz="4" w:space="0" w:color="auto"/>
              <w:bottom w:val="single" w:sz="4" w:space="0" w:color="auto"/>
              <w:right w:val="single" w:sz="4" w:space="0" w:color="auto"/>
            </w:tcBorders>
            <w:shd w:val="clear" w:color="000000" w:fill="FFFFFF"/>
            <w:vAlign w:val="bottom"/>
            <w:hideMark/>
          </w:tcPr>
          <w:p w:rsidR="007C66FB" w:rsidRPr="007C66FB" w:rsidRDefault="007C66FB" w:rsidP="007C66FB">
            <w:pPr>
              <w:spacing w:after="0" w:line="240" w:lineRule="auto"/>
              <w:rPr>
                <w:rFonts w:ascii="Arial" w:eastAsia="Times New Roman" w:hAnsi="Arial" w:cs="Arial"/>
                <w:bCs/>
                <w:color w:val="000000"/>
              </w:rPr>
            </w:pPr>
            <w:r w:rsidRPr="007C66FB">
              <w:rPr>
                <w:rFonts w:ascii="Arial" w:eastAsia="Times New Roman" w:hAnsi="Arial" w:cs="Arial"/>
                <w:bCs/>
                <w:color w:val="000000"/>
                <w:lang w:val="mk-MK"/>
              </w:rPr>
              <w:t>Стационарни извори</w:t>
            </w:r>
          </w:p>
        </w:tc>
        <w:tc>
          <w:tcPr>
            <w:tcW w:w="1126"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noProof/>
                <w:color w:val="000000"/>
                <w:lang w:eastAsia="mk-MK"/>
              </w:rPr>
            </w:pPr>
            <w:r w:rsidRPr="007C66FB">
              <w:rPr>
                <w:rFonts w:ascii="Arial" w:eastAsia="Times New Roman" w:hAnsi="Arial" w:cs="Arial"/>
                <w:noProof/>
                <w:color w:val="000000"/>
                <w:lang w:eastAsia="mk-MK"/>
              </w:rPr>
              <w:t>490,51</w:t>
            </w:r>
          </w:p>
        </w:tc>
        <w:tc>
          <w:tcPr>
            <w:tcW w:w="1276"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noProof/>
                <w:color w:val="000000"/>
                <w:lang w:eastAsia="mk-MK"/>
              </w:rPr>
            </w:pPr>
            <w:r w:rsidRPr="007C66FB">
              <w:rPr>
                <w:rFonts w:ascii="Arial" w:eastAsia="Times New Roman" w:hAnsi="Arial" w:cs="Arial"/>
                <w:noProof/>
                <w:color w:val="000000"/>
                <w:lang w:eastAsia="mk-MK"/>
              </w:rPr>
              <w:t>730,67</w:t>
            </w:r>
          </w:p>
        </w:tc>
        <w:tc>
          <w:tcPr>
            <w:tcW w:w="1501"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noProof/>
                <w:color w:val="000000"/>
                <w:lang w:eastAsia="mk-MK"/>
              </w:rPr>
            </w:pPr>
            <w:r w:rsidRPr="007C66FB">
              <w:rPr>
                <w:rFonts w:ascii="Arial" w:eastAsia="Times New Roman" w:hAnsi="Arial" w:cs="Arial"/>
                <w:noProof/>
                <w:color w:val="000000"/>
                <w:lang w:eastAsia="mk-MK"/>
              </w:rPr>
              <w:t>471.993,28</w:t>
            </w:r>
          </w:p>
        </w:tc>
        <w:tc>
          <w:tcPr>
            <w:tcW w:w="1309"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noProof/>
                <w:color w:val="000000"/>
                <w:lang w:eastAsia="mk-MK"/>
              </w:rPr>
            </w:pPr>
            <w:r w:rsidRPr="007C66FB">
              <w:rPr>
                <w:rFonts w:ascii="Arial" w:eastAsia="Times New Roman" w:hAnsi="Arial" w:cs="Arial"/>
                <w:noProof/>
                <w:color w:val="000000"/>
                <w:lang w:eastAsia="mk-MK"/>
              </w:rPr>
              <w:t>1.369,03</w:t>
            </w:r>
          </w:p>
        </w:tc>
        <w:tc>
          <w:tcPr>
            <w:tcW w:w="1276"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noProof/>
                <w:color w:val="000000"/>
                <w:lang w:eastAsia="mk-MK"/>
              </w:rPr>
            </w:pPr>
            <w:r w:rsidRPr="007C66FB">
              <w:rPr>
                <w:rFonts w:ascii="Arial" w:eastAsia="Times New Roman" w:hAnsi="Arial" w:cs="Arial"/>
                <w:noProof/>
                <w:color w:val="000000"/>
                <w:lang w:eastAsia="mk-MK"/>
              </w:rPr>
              <w:t>128,52</w:t>
            </w:r>
          </w:p>
        </w:tc>
        <w:tc>
          <w:tcPr>
            <w:tcW w:w="1134"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bCs/>
                <w:noProof/>
                <w:color w:val="000000"/>
                <w:lang w:eastAsia="mk-MK"/>
              </w:rPr>
            </w:pPr>
            <w:r w:rsidRPr="007C66FB">
              <w:rPr>
                <w:rFonts w:ascii="Arial" w:eastAsia="Times New Roman" w:hAnsi="Arial" w:cs="Arial"/>
                <w:bCs/>
                <w:noProof/>
                <w:color w:val="000000"/>
                <w:lang w:eastAsia="mk-MK"/>
              </w:rPr>
              <w:t>143,00</w:t>
            </w:r>
          </w:p>
        </w:tc>
      </w:tr>
      <w:tr w:rsidR="007C66FB" w:rsidRPr="007C66FB" w:rsidTr="009B7712">
        <w:trPr>
          <w:trHeight w:val="593"/>
        </w:trPr>
        <w:tc>
          <w:tcPr>
            <w:tcW w:w="1874" w:type="dxa"/>
            <w:tcBorders>
              <w:top w:val="nil"/>
              <w:left w:val="single" w:sz="4" w:space="0" w:color="auto"/>
              <w:bottom w:val="single" w:sz="4" w:space="0" w:color="auto"/>
              <w:right w:val="single" w:sz="4" w:space="0" w:color="auto"/>
            </w:tcBorders>
            <w:shd w:val="clear" w:color="auto" w:fill="auto"/>
            <w:vAlign w:val="bottom"/>
            <w:hideMark/>
          </w:tcPr>
          <w:p w:rsidR="007C66FB" w:rsidRPr="007C66FB" w:rsidRDefault="007C66FB" w:rsidP="007C66FB">
            <w:pPr>
              <w:spacing w:after="0" w:line="240" w:lineRule="auto"/>
              <w:rPr>
                <w:rFonts w:ascii="Arial" w:eastAsia="Times New Roman" w:hAnsi="Arial" w:cs="Arial"/>
                <w:bCs/>
                <w:color w:val="000000"/>
                <w:lang w:val="mk-MK"/>
              </w:rPr>
            </w:pPr>
            <w:r w:rsidRPr="007C66FB">
              <w:rPr>
                <w:rFonts w:ascii="Arial" w:eastAsia="Times New Roman" w:hAnsi="Arial" w:cs="Arial"/>
                <w:bCs/>
                <w:color w:val="000000"/>
                <w:lang w:val="mk-MK"/>
              </w:rPr>
              <w:t>Резиденцијални извори</w:t>
            </w:r>
          </w:p>
        </w:tc>
        <w:tc>
          <w:tcPr>
            <w:tcW w:w="1126"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93,00</w:t>
            </w:r>
          </w:p>
        </w:tc>
        <w:tc>
          <w:tcPr>
            <w:tcW w:w="1276"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16.713,47</w:t>
            </w:r>
          </w:p>
        </w:tc>
        <w:tc>
          <w:tcPr>
            <w:tcW w:w="1501"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510.377,64</w:t>
            </w:r>
          </w:p>
        </w:tc>
        <w:tc>
          <w:tcPr>
            <w:tcW w:w="1309"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364,67</w:t>
            </w:r>
          </w:p>
        </w:tc>
        <w:tc>
          <w:tcPr>
            <w:tcW w:w="1276"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3.325,24</w:t>
            </w:r>
          </w:p>
        </w:tc>
        <w:tc>
          <w:tcPr>
            <w:tcW w:w="1134"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noProof/>
                <w:color w:val="000000"/>
                <w:lang w:eastAsia="mk-MK"/>
              </w:rPr>
            </w:pPr>
            <w:r w:rsidRPr="007C66FB">
              <w:rPr>
                <w:rFonts w:ascii="Arial" w:eastAsia="Times New Roman" w:hAnsi="Arial" w:cs="Arial"/>
                <w:bCs/>
                <w:noProof/>
                <w:color w:val="000000"/>
                <w:lang w:eastAsia="mk-MK"/>
              </w:rPr>
              <w:t>2.497,21</w:t>
            </w:r>
          </w:p>
        </w:tc>
      </w:tr>
      <w:tr w:rsidR="007C66FB" w:rsidRPr="007C66FB" w:rsidTr="009B7712">
        <w:trPr>
          <w:trHeight w:val="564"/>
        </w:trPr>
        <w:tc>
          <w:tcPr>
            <w:tcW w:w="1874" w:type="dxa"/>
            <w:tcBorders>
              <w:top w:val="nil"/>
              <w:left w:val="single" w:sz="4" w:space="0" w:color="auto"/>
              <w:bottom w:val="single" w:sz="4" w:space="0" w:color="auto"/>
              <w:right w:val="single" w:sz="4" w:space="0" w:color="auto"/>
            </w:tcBorders>
            <w:shd w:val="clear" w:color="000000" w:fill="FFFFFF"/>
            <w:vAlign w:val="bottom"/>
            <w:hideMark/>
          </w:tcPr>
          <w:p w:rsidR="007C66FB" w:rsidRPr="007C66FB" w:rsidRDefault="007C66FB" w:rsidP="007C66FB">
            <w:pPr>
              <w:spacing w:after="0" w:line="240" w:lineRule="auto"/>
              <w:rPr>
                <w:rFonts w:ascii="Arial" w:eastAsia="Times New Roman" w:hAnsi="Arial" w:cs="Arial"/>
                <w:bCs/>
                <w:lang w:val="mk-MK"/>
              </w:rPr>
            </w:pPr>
            <w:r w:rsidRPr="007C66FB">
              <w:rPr>
                <w:rFonts w:ascii="Arial" w:eastAsia="Times New Roman" w:hAnsi="Arial" w:cs="Arial"/>
                <w:bCs/>
                <w:lang w:val="mk-MK"/>
              </w:rPr>
              <w:t>Мобилни извори</w:t>
            </w:r>
          </w:p>
        </w:tc>
        <w:tc>
          <w:tcPr>
            <w:tcW w:w="1126"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bCs/>
              </w:rPr>
            </w:pPr>
            <w:r w:rsidRPr="007C66FB">
              <w:rPr>
                <w:rFonts w:ascii="Arial" w:eastAsia="Times New Roman" w:hAnsi="Arial" w:cs="Arial"/>
                <w:bCs/>
              </w:rPr>
              <w:t>5,09</w:t>
            </w:r>
          </w:p>
        </w:tc>
        <w:tc>
          <w:tcPr>
            <w:tcW w:w="1276"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bCs/>
              </w:rPr>
            </w:pPr>
            <w:r w:rsidRPr="007C66FB">
              <w:rPr>
                <w:rFonts w:ascii="Arial" w:eastAsia="Times New Roman" w:hAnsi="Arial" w:cs="Arial"/>
                <w:bCs/>
              </w:rPr>
              <w:t>7.681,12</w:t>
            </w:r>
          </w:p>
        </w:tc>
        <w:tc>
          <w:tcPr>
            <w:tcW w:w="1501"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bCs/>
              </w:rPr>
            </w:pPr>
            <w:r w:rsidRPr="007C66FB">
              <w:rPr>
                <w:rFonts w:ascii="Arial" w:eastAsia="Times New Roman" w:hAnsi="Arial" w:cs="Arial"/>
                <w:bCs/>
              </w:rPr>
              <w:t>445.478,25</w:t>
            </w:r>
          </w:p>
        </w:tc>
        <w:tc>
          <w:tcPr>
            <w:tcW w:w="1309"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bCs/>
              </w:rPr>
            </w:pPr>
            <w:r w:rsidRPr="007C66FB">
              <w:rPr>
                <w:rFonts w:ascii="Arial" w:eastAsia="Times New Roman" w:hAnsi="Arial" w:cs="Arial"/>
                <w:bCs/>
              </w:rPr>
              <w:t>2.620,28</w:t>
            </w:r>
          </w:p>
        </w:tc>
        <w:tc>
          <w:tcPr>
            <w:tcW w:w="1276"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bCs/>
              </w:rPr>
            </w:pPr>
            <w:r w:rsidRPr="007C66FB">
              <w:rPr>
                <w:rFonts w:ascii="Arial" w:eastAsia="Times New Roman" w:hAnsi="Arial" w:cs="Arial"/>
                <w:bCs/>
              </w:rPr>
              <w:t>170,92</w:t>
            </w:r>
          </w:p>
        </w:tc>
        <w:tc>
          <w:tcPr>
            <w:tcW w:w="1134"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bCs/>
                <w:noProof/>
                <w:lang w:eastAsia="mk-MK"/>
              </w:rPr>
            </w:pPr>
            <w:r w:rsidRPr="007C66FB">
              <w:rPr>
                <w:rFonts w:ascii="Arial" w:eastAsia="Times New Roman" w:hAnsi="Arial" w:cs="Arial"/>
                <w:bCs/>
                <w:noProof/>
                <w:lang w:eastAsia="mk-MK"/>
              </w:rPr>
              <w:t>983,52</w:t>
            </w:r>
          </w:p>
        </w:tc>
      </w:tr>
      <w:tr w:rsidR="007C66FB" w:rsidRPr="007C66FB" w:rsidTr="009B7712">
        <w:trPr>
          <w:trHeight w:val="564"/>
        </w:trPr>
        <w:tc>
          <w:tcPr>
            <w:tcW w:w="1874" w:type="dxa"/>
            <w:tcBorders>
              <w:top w:val="nil"/>
              <w:left w:val="single" w:sz="4" w:space="0" w:color="auto"/>
              <w:bottom w:val="single" w:sz="4" w:space="0" w:color="auto"/>
              <w:right w:val="single" w:sz="4" w:space="0" w:color="auto"/>
            </w:tcBorders>
            <w:shd w:val="clear" w:color="auto" w:fill="auto"/>
            <w:vAlign w:val="bottom"/>
            <w:hideMark/>
          </w:tcPr>
          <w:p w:rsidR="007C66FB" w:rsidRPr="007C66FB" w:rsidRDefault="007C66FB" w:rsidP="007C66FB">
            <w:pPr>
              <w:spacing w:after="0" w:line="240" w:lineRule="auto"/>
              <w:rPr>
                <w:rFonts w:ascii="Arial" w:eastAsia="Times New Roman" w:hAnsi="Arial" w:cs="Arial"/>
                <w:bCs/>
                <w:color w:val="000000"/>
              </w:rPr>
            </w:pPr>
            <w:r w:rsidRPr="007C66FB">
              <w:rPr>
                <w:rFonts w:ascii="Arial" w:eastAsia="Times New Roman" w:hAnsi="Arial" w:cs="Arial"/>
                <w:bCs/>
                <w:color w:val="000000"/>
                <w:lang w:val="mk-MK"/>
              </w:rPr>
              <w:t>Фугитивни емисии</w:t>
            </w:r>
          </w:p>
        </w:tc>
        <w:tc>
          <w:tcPr>
            <w:tcW w:w="1126"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w:t>
            </w:r>
          </w:p>
        </w:tc>
        <w:tc>
          <w:tcPr>
            <w:tcW w:w="1501"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w:t>
            </w:r>
          </w:p>
        </w:tc>
        <w:tc>
          <w:tcPr>
            <w:tcW w:w="1309"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w:t>
            </w:r>
          </w:p>
        </w:tc>
        <w:tc>
          <w:tcPr>
            <w:tcW w:w="1134"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noProof/>
                <w:color w:val="000000"/>
                <w:lang w:eastAsia="mk-MK"/>
              </w:rPr>
            </w:pPr>
            <w:r w:rsidRPr="007C66FB">
              <w:rPr>
                <w:rFonts w:ascii="Arial" w:eastAsia="Times New Roman" w:hAnsi="Arial" w:cs="Arial"/>
                <w:bCs/>
                <w:noProof/>
                <w:color w:val="000000"/>
                <w:lang w:eastAsia="mk-MK"/>
              </w:rPr>
              <w:t>619,39</w:t>
            </w:r>
          </w:p>
        </w:tc>
      </w:tr>
      <w:tr w:rsidR="007C66FB" w:rsidRPr="007C66FB" w:rsidTr="009B7712">
        <w:trPr>
          <w:trHeight w:val="462"/>
        </w:trPr>
        <w:tc>
          <w:tcPr>
            <w:tcW w:w="1874"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7C66FB" w:rsidRPr="007C66FB" w:rsidRDefault="007C66FB" w:rsidP="007C66FB">
            <w:pPr>
              <w:spacing w:after="0" w:line="240" w:lineRule="auto"/>
              <w:jc w:val="right"/>
              <w:rPr>
                <w:rFonts w:ascii="Arial" w:eastAsia="Times New Roman" w:hAnsi="Arial" w:cs="Arial"/>
                <w:b/>
                <w:bCs/>
                <w:color w:val="000000"/>
              </w:rPr>
            </w:pPr>
            <w:r w:rsidRPr="007C66FB">
              <w:rPr>
                <w:rFonts w:ascii="Arial" w:eastAsia="Times New Roman" w:hAnsi="Arial" w:cs="Arial"/>
                <w:b/>
                <w:bCs/>
                <w:color w:val="000000"/>
              </w:rPr>
              <w:t>ВКУПНО:</w:t>
            </w:r>
          </w:p>
        </w:tc>
        <w:tc>
          <w:tcPr>
            <w:tcW w:w="1126" w:type="dxa"/>
            <w:tcBorders>
              <w:top w:val="single" w:sz="4" w:space="0" w:color="auto"/>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
                <w:bCs/>
                <w:color w:val="000000"/>
                <w:lang w:val="mk-MK"/>
              </w:rPr>
            </w:pPr>
            <w:r w:rsidRPr="007C66FB">
              <w:rPr>
                <w:rFonts w:ascii="Arial" w:eastAsia="Times New Roman" w:hAnsi="Arial" w:cs="Arial"/>
                <w:b/>
                <w:bCs/>
                <w:color w:val="000000"/>
              </w:rPr>
              <w:t>588,</w:t>
            </w:r>
            <w:r w:rsidRPr="007C66FB">
              <w:rPr>
                <w:rFonts w:ascii="Arial" w:eastAsia="Times New Roman" w:hAnsi="Arial" w:cs="Arial"/>
                <w:b/>
                <w:bCs/>
                <w:color w:val="000000"/>
                <w:lang w:val="mk-MK"/>
              </w:rPr>
              <w:t>60</w:t>
            </w:r>
          </w:p>
        </w:tc>
        <w:tc>
          <w:tcPr>
            <w:tcW w:w="1276" w:type="dxa"/>
            <w:tcBorders>
              <w:top w:val="single" w:sz="4" w:space="0" w:color="auto"/>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
                <w:bCs/>
                <w:color w:val="000000"/>
                <w:lang w:val="mk-MK"/>
              </w:rPr>
            </w:pPr>
            <w:r w:rsidRPr="007C66FB">
              <w:rPr>
                <w:rFonts w:ascii="Arial" w:eastAsia="Times New Roman" w:hAnsi="Arial" w:cs="Arial"/>
                <w:b/>
                <w:bCs/>
                <w:color w:val="000000"/>
              </w:rPr>
              <w:t>25.12</w:t>
            </w:r>
            <w:r w:rsidRPr="007C66FB">
              <w:rPr>
                <w:rFonts w:ascii="Arial" w:eastAsia="Times New Roman" w:hAnsi="Arial" w:cs="Arial"/>
                <w:b/>
                <w:bCs/>
                <w:color w:val="000000"/>
                <w:lang w:val="mk-MK"/>
              </w:rPr>
              <w:t>5</w:t>
            </w:r>
            <w:r w:rsidRPr="007C66FB">
              <w:rPr>
                <w:rFonts w:ascii="Arial" w:eastAsia="Times New Roman" w:hAnsi="Arial" w:cs="Arial"/>
                <w:b/>
                <w:bCs/>
                <w:color w:val="000000"/>
              </w:rPr>
              <w:t>,</w:t>
            </w:r>
            <w:r w:rsidRPr="007C66FB">
              <w:rPr>
                <w:rFonts w:ascii="Arial" w:eastAsia="Times New Roman" w:hAnsi="Arial" w:cs="Arial"/>
                <w:b/>
                <w:bCs/>
                <w:color w:val="000000"/>
                <w:lang w:val="mk-MK"/>
              </w:rPr>
              <w:t>26</w:t>
            </w:r>
          </w:p>
        </w:tc>
        <w:tc>
          <w:tcPr>
            <w:tcW w:w="1501" w:type="dxa"/>
            <w:tcBorders>
              <w:top w:val="single" w:sz="4" w:space="0" w:color="auto"/>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
                <w:bCs/>
                <w:color w:val="000000"/>
                <w:lang w:val="mk-MK"/>
              </w:rPr>
            </w:pPr>
            <w:r w:rsidRPr="007C66FB">
              <w:rPr>
                <w:rFonts w:ascii="Arial" w:eastAsia="Times New Roman" w:hAnsi="Arial" w:cs="Arial"/>
                <w:b/>
                <w:bCs/>
                <w:color w:val="000000"/>
              </w:rPr>
              <w:t>1.427.</w:t>
            </w:r>
            <w:r w:rsidRPr="007C66FB">
              <w:rPr>
                <w:rFonts w:ascii="Arial" w:eastAsia="Times New Roman" w:hAnsi="Arial" w:cs="Arial"/>
                <w:b/>
                <w:bCs/>
                <w:color w:val="000000"/>
                <w:lang w:val="mk-MK"/>
              </w:rPr>
              <w:t>849,17</w:t>
            </w:r>
          </w:p>
        </w:tc>
        <w:tc>
          <w:tcPr>
            <w:tcW w:w="1309" w:type="dxa"/>
            <w:tcBorders>
              <w:top w:val="single" w:sz="4" w:space="0" w:color="auto"/>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
                <w:bCs/>
                <w:color w:val="000000"/>
                <w:lang w:val="mk-MK"/>
              </w:rPr>
            </w:pPr>
            <w:r w:rsidRPr="007C66FB">
              <w:rPr>
                <w:rFonts w:ascii="Arial" w:eastAsia="Times New Roman" w:hAnsi="Arial" w:cs="Arial"/>
                <w:b/>
                <w:bCs/>
                <w:color w:val="000000"/>
              </w:rPr>
              <w:t>4.353,</w:t>
            </w:r>
            <w:r w:rsidRPr="007C66FB">
              <w:rPr>
                <w:rFonts w:ascii="Arial" w:eastAsia="Times New Roman" w:hAnsi="Arial" w:cs="Arial"/>
                <w:b/>
                <w:bCs/>
                <w:color w:val="000000"/>
                <w:lang w:val="mk-MK"/>
              </w:rPr>
              <w:t>98</w:t>
            </w:r>
          </w:p>
        </w:tc>
        <w:tc>
          <w:tcPr>
            <w:tcW w:w="1276" w:type="dxa"/>
            <w:tcBorders>
              <w:top w:val="single" w:sz="4" w:space="0" w:color="auto"/>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
                <w:bCs/>
                <w:color w:val="000000"/>
                <w:lang w:val="mk-MK"/>
              </w:rPr>
            </w:pPr>
            <w:r w:rsidRPr="007C66FB">
              <w:rPr>
                <w:rFonts w:ascii="Arial" w:eastAsia="Times New Roman" w:hAnsi="Arial" w:cs="Arial"/>
                <w:b/>
                <w:bCs/>
                <w:color w:val="000000"/>
              </w:rPr>
              <w:t>3.624,</w:t>
            </w:r>
            <w:r w:rsidRPr="007C66FB">
              <w:rPr>
                <w:rFonts w:ascii="Arial" w:eastAsia="Times New Roman" w:hAnsi="Arial" w:cs="Arial"/>
                <w:b/>
                <w:bCs/>
                <w:color w:val="000000"/>
                <w:lang w:val="mk-MK"/>
              </w:rPr>
              <w:t>68</w:t>
            </w:r>
          </w:p>
        </w:tc>
        <w:tc>
          <w:tcPr>
            <w:tcW w:w="1134" w:type="dxa"/>
            <w:tcBorders>
              <w:top w:val="single" w:sz="4" w:space="0" w:color="auto"/>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right"/>
              <w:rPr>
                <w:rFonts w:ascii="Arial" w:eastAsia="Times New Roman" w:hAnsi="Arial" w:cs="Arial"/>
                <w:b/>
                <w:bCs/>
                <w:noProof/>
                <w:color w:val="000000"/>
                <w:lang w:eastAsia="mk-MK"/>
              </w:rPr>
            </w:pPr>
            <w:r w:rsidRPr="007C66FB">
              <w:rPr>
                <w:rFonts w:ascii="Arial" w:eastAsia="Times New Roman" w:hAnsi="Arial" w:cs="Arial"/>
                <w:b/>
                <w:bCs/>
                <w:noProof/>
                <w:color w:val="000000"/>
                <w:lang w:eastAsia="mk-MK"/>
              </w:rPr>
              <w:t>4.243,12</w:t>
            </w:r>
          </w:p>
        </w:tc>
      </w:tr>
    </w:tbl>
    <w:p w:rsidR="007C66FB" w:rsidRDefault="007C66FB" w:rsidP="007C66FB">
      <w:pPr>
        <w:tabs>
          <w:tab w:val="left" w:pos="284"/>
        </w:tabs>
        <w:spacing w:after="0" w:line="240" w:lineRule="auto"/>
        <w:jc w:val="both"/>
        <w:rPr>
          <w:rFonts w:ascii="Arial" w:hAnsi="Arial" w:cs="Arial"/>
          <w:lang w:val="mk-MK"/>
        </w:rPr>
      </w:pPr>
    </w:p>
    <w:p w:rsidR="007C66FB" w:rsidRPr="007C66FB" w:rsidRDefault="007C66FB" w:rsidP="007C66FB">
      <w:pPr>
        <w:tabs>
          <w:tab w:val="left" w:pos="284"/>
        </w:tabs>
        <w:spacing w:after="0" w:line="240" w:lineRule="auto"/>
        <w:jc w:val="both"/>
        <w:rPr>
          <w:rFonts w:ascii="Arial" w:hAnsi="Arial" w:cs="Arial"/>
          <w:lang w:val="mk-MK"/>
        </w:rPr>
      </w:pPr>
      <w:r w:rsidRPr="007C66FB">
        <w:rPr>
          <w:rFonts w:ascii="Arial" w:hAnsi="Arial" w:cs="Arial"/>
          <w:lang w:val="mk-MK"/>
        </w:rPr>
        <w:t>Врз основа на прикажаните емит</w:t>
      </w:r>
      <w:r w:rsidR="007D4159">
        <w:rPr>
          <w:rFonts w:ascii="Arial" w:hAnsi="Arial" w:cs="Arial"/>
          <w:lang w:val="mk-MK"/>
        </w:rPr>
        <w:t>и</w:t>
      </w:r>
      <w:r w:rsidRPr="007C66FB">
        <w:rPr>
          <w:rFonts w:ascii="Arial" w:hAnsi="Arial" w:cs="Arial"/>
          <w:lang w:val="mk-MK"/>
        </w:rPr>
        <w:t>рани годишни количества на загдувачки супстанции во воздухот од различните извори на емисии во градот Скопје, може да се констатира следното:</w:t>
      </w:r>
    </w:p>
    <w:p w:rsidR="007C66FB" w:rsidRPr="007C66FB" w:rsidRDefault="007C66FB" w:rsidP="007C66FB">
      <w:pPr>
        <w:tabs>
          <w:tab w:val="left" w:pos="284"/>
        </w:tabs>
        <w:spacing w:after="0" w:line="240" w:lineRule="auto"/>
        <w:jc w:val="both"/>
        <w:rPr>
          <w:rFonts w:ascii="Arial" w:hAnsi="Arial" w:cs="Arial"/>
          <w:lang w:val="mk-MK"/>
        </w:rPr>
      </w:pPr>
    </w:p>
    <w:p w:rsidR="007C66FB" w:rsidRPr="007C66FB" w:rsidRDefault="007C66FB" w:rsidP="007C66FB">
      <w:pPr>
        <w:tabs>
          <w:tab w:val="left" w:pos="284"/>
        </w:tabs>
        <w:spacing w:after="0" w:line="240" w:lineRule="auto"/>
        <w:jc w:val="both"/>
        <w:rPr>
          <w:rFonts w:ascii="Arial" w:hAnsi="Arial" w:cs="Arial"/>
          <w:lang w:val="mk-MK"/>
        </w:rPr>
      </w:pPr>
      <w:r w:rsidRPr="007C66FB">
        <w:rPr>
          <w:rFonts w:ascii="Arial" w:hAnsi="Arial" w:cs="Arial"/>
          <w:lang w:val="mk-MK"/>
        </w:rPr>
        <w:t>-</w:t>
      </w:r>
      <w:r w:rsidRPr="007C66FB">
        <w:rPr>
          <w:rFonts w:ascii="Arial" w:hAnsi="Arial" w:cs="Arial"/>
          <w:lang w:val="mk-MK"/>
        </w:rPr>
        <w:tab/>
        <w:t>Во вкупната годишна емисија на ЅО</w:t>
      </w:r>
      <w:r w:rsidRPr="007D4159">
        <w:rPr>
          <w:rFonts w:ascii="Arial" w:hAnsi="Arial" w:cs="Arial"/>
          <w:vertAlign w:val="subscript"/>
          <w:lang w:val="mk-MK"/>
        </w:rPr>
        <w:t>2</w:t>
      </w:r>
      <w:r w:rsidRPr="007C66FB">
        <w:rPr>
          <w:rFonts w:ascii="Arial" w:hAnsi="Arial" w:cs="Arial"/>
          <w:lang w:val="mk-MK"/>
        </w:rPr>
        <w:t xml:space="preserve"> најголем удел (83,33%) имаат емисиите од стационарните извори. Емисијата од резиденцијалните извори во вкупната емисија на ЅО</w:t>
      </w:r>
      <w:r w:rsidRPr="007D4159">
        <w:rPr>
          <w:rFonts w:ascii="Arial" w:hAnsi="Arial" w:cs="Arial"/>
          <w:vertAlign w:val="subscript"/>
          <w:lang w:val="mk-MK"/>
        </w:rPr>
        <w:t>2</w:t>
      </w:r>
      <w:r w:rsidRPr="007C66FB">
        <w:rPr>
          <w:rFonts w:ascii="Arial" w:hAnsi="Arial" w:cs="Arial"/>
          <w:lang w:val="mk-MK"/>
        </w:rPr>
        <w:t xml:space="preserve"> учествува со 15,80%, додека мобилните извори со 0,86%.</w:t>
      </w:r>
    </w:p>
    <w:p w:rsidR="007C66FB" w:rsidRPr="007C66FB" w:rsidRDefault="007C66FB" w:rsidP="007C66FB">
      <w:pPr>
        <w:tabs>
          <w:tab w:val="left" w:pos="284"/>
        </w:tabs>
        <w:spacing w:after="0" w:line="240" w:lineRule="auto"/>
        <w:jc w:val="both"/>
        <w:rPr>
          <w:rFonts w:ascii="Arial" w:hAnsi="Arial" w:cs="Arial"/>
          <w:lang w:val="mk-MK"/>
        </w:rPr>
      </w:pPr>
    </w:p>
    <w:p w:rsidR="007C66FB" w:rsidRPr="007C66FB" w:rsidRDefault="007C66FB" w:rsidP="007C66FB">
      <w:pPr>
        <w:tabs>
          <w:tab w:val="left" w:pos="284"/>
        </w:tabs>
        <w:spacing w:after="0" w:line="240" w:lineRule="auto"/>
        <w:jc w:val="both"/>
        <w:rPr>
          <w:rFonts w:ascii="Arial" w:hAnsi="Arial" w:cs="Arial"/>
          <w:lang w:val="mk-MK"/>
        </w:rPr>
      </w:pPr>
      <w:r w:rsidRPr="007C66FB">
        <w:rPr>
          <w:rFonts w:ascii="Arial" w:hAnsi="Arial" w:cs="Arial"/>
          <w:lang w:val="mk-MK"/>
        </w:rPr>
        <w:t>-</w:t>
      </w:r>
      <w:r w:rsidRPr="007C66FB">
        <w:rPr>
          <w:rFonts w:ascii="Arial" w:hAnsi="Arial" w:cs="Arial"/>
          <w:lang w:val="mk-MK"/>
        </w:rPr>
        <w:tab/>
        <w:t>Емисијата на CO најмногу потекнува од резиденцијалните извори – 66,52%, додека мобилните извори  и стационарните извори во вкупната емисија на CO учествуват со 30,57% односно 2,90% соодветно.</w:t>
      </w:r>
    </w:p>
    <w:p w:rsidR="007C66FB" w:rsidRPr="007C66FB" w:rsidRDefault="007C66FB" w:rsidP="007C66FB">
      <w:pPr>
        <w:tabs>
          <w:tab w:val="left" w:pos="284"/>
        </w:tabs>
        <w:spacing w:after="0" w:line="240" w:lineRule="auto"/>
        <w:jc w:val="both"/>
        <w:rPr>
          <w:rFonts w:ascii="Arial" w:hAnsi="Arial" w:cs="Arial"/>
          <w:lang w:val="mk-MK"/>
        </w:rPr>
      </w:pPr>
    </w:p>
    <w:p w:rsidR="007C66FB" w:rsidRPr="007C66FB" w:rsidRDefault="007C66FB" w:rsidP="007C66FB">
      <w:pPr>
        <w:tabs>
          <w:tab w:val="left" w:pos="284"/>
        </w:tabs>
        <w:spacing w:after="0" w:line="240" w:lineRule="auto"/>
        <w:jc w:val="both"/>
        <w:rPr>
          <w:rFonts w:ascii="Arial" w:hAnsi="Arial" w:cs="Arial"/>
          <w:lang w:val="mk-MK"/>
        </w:rPr>
      </w:pPr>
      <w:r w:rsidRPr="007C66FB">
        <w:rPr>
          <w:rFonts w:ascii="Arial" w:hAnsi="Arial" w:cs="Arial"/>
          <w:lang w:val="mk-MK"/>
        </w:rPr>
        <w:t>-</w:t>
      </w:r>
      <w:r w:rsidRPr="007C66FB">
        <w:rPr>
          <w:rFonts w:ascii="Arial" w:hAnsi="Arial" w:cs="Arial"/>
          <w:lang w:val="mk-MK"/>
        </w:rPr>
        <w:tab/>
        <w:t xml:space="preserve">Количеството на емисија на NOx на годишно ниво потекнува најмногу од мобилните извори – 60,18%. Учеството на стационарните извори во вкупната емисија на NOx изнесува  31,44%, а на резиденцијалните извори 8,38%. </w:t>
      </w:r>
      <w:r w:rsidRPr="007C66FB">
        <w:rPr>
          <w:rFonts w:ascii="Arial" w:hAnsi="Arial" w:cs="Arial"/>
          <w:lang w:val="mk-MK"/>
        </w:rPr>
        <w:tab/>
      </w:r>
    </w:p>
    <w:p w:rsidR="007C66FB" w:rsidRPr="007C66FB" w:rsidRDefault="007C66FB" w:rsidP="007C66FB">
      <w:pPr>
        <w:tabs>
          <w:tab w:val="left" w:pos="284"/>
        </w:tabs>
        <w:spacing w:after="0" w:line="240" w:lineRule="auto"/>
        <w:jc w:val="both"/>
        <w:rPr>
          <w:rFonts w:ascii="Arial" w:hAnsi="Arial" w:cs="Arial"/>
          <w:lang w:val="mk-MK"/>
        </w:rPr>
      </w:pPr>
    </w:p>
    <w:p w:rsidR="007C66FB" w:rsidRPr="007C66FB" w:rsidRDefault="007C66FB" w:rsidP="007C66FB">
      <w:pPr>
        <w:tabs>
          <w:tab w:val="left" w:pos="284"/>
        </w:tabs>
        <w:spacing w:after="0" w:line="240" w:lineRule="auto"/>
        <w:jc w:val="both"/>
        <w:rPr>
          <w:rFonts w:ascii="Arial" w:hAnsi="Arial" w:cs="Arial"/>
          <w:lang w:val="mk-MK"/>
        </w:rPr>
      </w:pPr>
      <w:r w:rsidRPr="007C66FB">
        <w:rPr>
          <w:rFonts w:ascii="Arial" w:hAnsi="Arial" w:cs="Arial"/>
          <w:lang w:val="mk-MK"/>
        </w:rPr>
        <w:t>-</w:t>
      </w:r>
      <w:r w:rsidRPr="007C66FB">
        <w:rPr>
          <w:rFonts w:ascii="Arial" w:hAnsi="Arial" w:cs="Arial"/>
          <w:lang w:val="mk-MK"/>
        </w:rPr>
        <w:tab/>
        <w:t>Годишното количество на емитирани TSP првенствено е резултат на согорувањето на горивото во домашните ложишта – 91,74%, додека мобилните извори и стационарните извори незначително допринесуваат во вкупната емисија на TSP (4,72% и 3,55% соодветно).</w:t>
      </w:r>
    </w:p>
    <w:p w:rsidR="007C66FB" w:rsidRPr="007C66FB" w:rsidRDefault="007C66FB" w:rsidP="007C66FB">
      <w:pPr>
        <w:tabs>
          <w:tab w:val="left" w:pos="284"/>
        </w:tabs>
        <w:spacing w:after="0" w:line="240" w:lineRule="auto"/>
        <w:jc w:val="both"/>
        <w:rPr>
          <w:rFonts w:ascii="Arial" w:hAnsi="Arial" w:cs="Arial"/>
          <w:lang w:val="mk-MK"/>
        </w:rPr>
      </w:pPr>
    </w:p>
    <w:p w:rsidR="007C66FB" w:rsidRDefault="007C66FB" w:rsidP="007C66FB">
      <w:pPr>
        <w:tabs>
          <w:tab w:val="left" w:pos="284"/>
        </w:tabs>
        <w:spacing w:after="0" w:line="240" w:lineRule="auto"/>
        <w:jc w:val="both"/>
        <w:rPr>
          <w:rFonts w:ascii="Arial" w:hAnsi="Arial" w:cs="Arial"/>
          <w:lang w:val="mk-MK"/>
        </w:rPr>
      </w:pPr>
      <w:r w:rsidRPr="007C66FB">
        <w:rPr>
          <w:rFonts w:ascii="Arial" w:hAnsi="Arial" w:cs="Arial"/>
          <w:lang w:val="mk-MK"/>
        </w:rPr>
        <w:lastRenderedPageBreak/>
        <w:t>-</w:t>
      </w:r>
      <w:r w:rsidRPr="007C66FB">
        <w:rPr>
          <w:rFonts w:ascii="Arial" w:hAnsi="Arial" w:cs="Arial"/>
          <w:lang w:val="mk-MK"/>
        </w:rPr>
        <w:tab/>
        <w:t>Емисионите количества на NMVOC потекнуваат пред се од резиденцијалните извори – 58,85%. Во вкупната годишна емисија на NMVOC мобилните извори учествуваат со 23,18%, фугитивната емисија учествува со 14,60%, а стационарните извори со 3,37%.</w:t>
      </w:r>
    </w:p>
    <w:p w:rsidR="002616C1" w:rsidRDefault="002616C1" w:rsidP="007C66FB">
      <w:pPr>
        <w:tabs>
          <w:tab w:val="left" w:pos="284"/>
        </w:tabs>
        <w:spacing w:after="0" w:line="240" w:lineRule="auto"/>
        <w:jc w:val="both"/>
        <w:rPr>
          <w:rFonts w:ascii="Arial" w:hAnsi="Arial" w:cs="Arial"/>
          <w:lang w:val="mk-MK"/>
        </w:rPr>
      </w:pPr>
    </w:p>
    <w:p w:rsidR="002616C1" w:rsidRDefault="002616C1" w:rsidP="007C66FB">
      <w:pPr>
        <w:tabs>
          <w:tab w:val="left" w:pos="284"/>
        </w:tabs>
        <w:spacing w:after="0" w:line="240" w:lineRule="auto"/>
        <w:jc w:val="both"/>
        <w:rPr>
          <w:rFonts w:ascii="Arial" w:hAnsi="Arial" w:cs="Arial"/>
          <w:lang w:val="mk-MK"/>
        </w:rPr>
      </w:pPr>
      <w:r>
        <w:rPr>
          <w:rFonts w:ascii="Arial" w:hAnsi="Arial" w:cs="Arial"/>
          <w:noProof/>
        </w:rPr>
        <w:drawing>
          <wp:inline distT="0" distB="0" distL="0" distR="0">
            <wp:extent cx="4848225" cy="2970792"/>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7708" cy="2970475"/>
                    </a:xfrm>
                    <a:prstGeom prst="rect">
                      <a:avLst/>
                    </a:prstGeom>
                    <a:noFill/>
                  </pic:spPr>
                </pic:pic>
              </a:graphicData>
            </a:graphic>
          </wp:inline>
        </w:drawing>
      </w:r>
    </w:p>
    <w:p w:rsidR="00C35E7C" w:rsidRDefault="002616C1" w:rsidP="002616C1">
      <w:pPr>
        <w:tabs>
          <w:tab w:val="left" w:pos="284"/>
        </w:tabs>
        <w:spacing w:after="0" w:line="240" w:lineRule="auto"/>
        <w:jc w:val="center"/>
        <w:rPr>
          <w:rFonts w:ascii="Arial" w:hAnsi="Arial" w:cs="Arial"/>
          <w:sz w:val="18"/>
          <w:szCs w:val="18"/>
          <w:lang w:val="mk-MK"/>
        </w:rPr>
      </w:pPr>
      <w:r w:rsidRPr="002616C1">
        <w:rPr>
          <w:rFonts w:ascii="Arial" w:hAnsi="Arial" w:cs="Arial"/>
          <w:sz w:val="18"/>
          <w:szCs w:val="18"/>
          <w:lang w:val="mk-MK"/>
        </w:rPr>
        <w:t xml:space="preserve">Приказ на уделите на изворите на емисија во вкупното количество </w:t>
      </w:r>
    </w:p>
    <w:p w:rsidR="002616C1" w:rsidRDefault="002616C1" w:rsidP="002616C1">
      <w:pPr>
        <w:tabs>
          <w:tab w:val="left" w:pos="284"/>
        </w:tabs>
        <w:spacing w:after="0" w:line="240" w:lineRule="auto"/>
        <w:jc w:val="center"/>
        <w:rPr>
          <w:rFonts w:ascii="Arial" w:hAnsi="Arial" w:cs="Arial"/>
          <w:sz w:val="18"/>
          <w:szCs w:val="18"/>
          <w:lang w:val="mk-MK"/>
        </w:rPr>
      </w:pPr>
      <w:r w:rsidRPr="002616C1">
        <w:rPr>
          <w:rFonts w:ascii="Arial" w:hAnsi="Arial" w:cs="Arial"/>
          <w:sz w:val="18"/>
          <w:szCs w:val="18"/>
          <w:lang w:val="mk-MK"/>
        </w:rPr>
        <w:t>на емитирани загадувачки супстанции во воздухот</w:t>
      </w:r>
    </w:p>
    <w:p w:rsidR="006E580C" w:rsidRDefault="006E580C" w:rsidP="002616C1">
      <w:pPr>
        <w:tabs>
          <w:tab w:val="left" w:pos="284"/>
        </w:tabs>
        <w:spacing w:after="0" w:line="240" w:lineRule="auto"/>
        <w:jc w:val="center"/>
        <w:rPr>
          <w:rFonts w:ascii="Arial" w:hAnsi="Arial" w:cs="Arial"/>
          <w:sz w:val="18"/>
          <w:szCs w:val="18"/>
          <w:lang w:val="mk-MK"/>
        </w:rPr>
      </w:pPr>
    </w:p>
    <w:p w:rsidR="006E580C" w:rsidRDefault="006E580C" w:rsidP="006E580C">
      <w:pPr>
        <w:tabs>
          <w:tab w:val="left" w:pos="284"/>
        </w:tabs>
        <w:spacing w:after="0" w:line="240" w:lineRule="auto"/>
        <w:jc w:val="both"/>
        <w:rPr>
          <w:rFonts w:ascii="Arial" w:hAnsi="Arial" w:cs="Arial"/>
          <w:b/>
          <w:lang w:val="mk-MK"/>
        </w:rPr>
      </w:pPr>
    </w:p>
    <w:p w:rsidR="006E580C" w:rsidRPr="006E580C" w:rsidRDefault="006E580C" w:rsidP="006E580C">
      <w:pPr>
        <w:tabs>
          <w:tab w:val="left" w:pos="284"/>
        </w:tabs>
        <w:spacing w:after="0" w:line="240" w:lineRule="auto"/>
        <w:jc w:val="both"/>
        <w:rPr>
          <w:rFonts w:ascii="Arial" w:hAnsi="Arial" w:cs="Arial"/>
          <w:b/>
          <w:lang w:val="mk-MK"/>
        </w:rPr>
      </w:pPr>
      <w:r w:rsidRPr="006E580C">
        <w:rPr>
          <w:rFonts w:ascii="Arial" w:hAnsi="Arial" w:cs="Arial"/>
          <w:b/>
          <w:lang w:val="mk-MK"/>
        </w:rPr>
        <w:t>5.0.  ПОДАТОЦИ ЗА ЕМИСИИТЕ ВО ВОДАТА</w:t>
      </w:r>
    </w:p>
    <w:p w:rsidR="006E580C" w:rsidRPr="006E580C" w:rsidRDefault="006E580C" w:rsidP="006E580C">
      <w:pPr>
        <w:tabs>
          <w:tab w:val="left" w:pos="284"/>
        </w:tabs>
        <w:spacing w:after="0" w:line="240" w:lineRule="auto"/>
        <w:jc w:val="both"/>
        <w:rPr>
          <w:rFonts w:ascii="Arial" w:hAnsi="Arial" w:cs="Arial"/>
          <w:b/>
          <w:lang w:val="mk-MK"/>
        </w:rPr>
      </w:pPr>
    </w:p>
    <w:p w:rsidR="006E580C" w:rsidRDefault="006E580C" w:rsidP="006E580C">
      <w:pPr>
        <w:tabs>
          <w:tab w:val="left" w:pos="284"/>
        </w:tabs>
        <w:spacing w:after="0" w:line="240" w:lineRule="auto"/>
        <w:jc w:val="both"/>
        <w:rPr>
          <w:rFonts w:ascii="Arial" w:hAnsi="Arial" w:cs="Arial"/>
          <w:b/>
          <w:lang w:val="mk-MK"/>
        </w:rPr>
      </w:pPr>
      <w:r w:rsidRPr="006E580C">
        <w:rPr>
          <w:rFonts w:ascii="Arial" w:hAnsi="Arial" w:cs="Arial"/>
          <w:b/>
          <w:lang w:val="mk-MK"/>
        </w:rPr>
        <w:t>- Водоснабдување</w:t>
      </w:r>
    </w:p>
    <w:p w:rsidR="006E580C" w:rsidRDefault="006E580C" w:rsidP="006E580C">
      <w:pPr>
        <w:tabs>
          <w:tab w:val="left" w:pos="284"/>
        </w:tabs>
        <w:spacing w:after="0" w:line="240" w:lineRule="auto"/>
        <w:jc w:val="both"/>
        <w:rPr>
          <w:rFonts w:ascii="Arial" w:hAnsi="Arial" w:cs="Arial"/>
          <w:b/>
          <w:lang w:val="mk-MK"/>
        </w:rPr>
      </w:pPr>
    </w:p>
    <w:p w:rsidR="006E580C" w:rsidRDefault="006E580C" w:rsidP="006E580C">
      <w:pPr>
        <w:tabs>
          <w:tab w:val="left" w:pos="284"/>
        </w:tabs>
        <w:spacing w:after="0" w:line="240" w:lineRule="auto"/>
        <w:jc w:val="both"/>
        <w:rPr>
          <w:rFonts w:ascii="Arial" w:hAnsi="Arial" w:cs="Arial"/>
          <w:lang w:val="mk-MK"/>
        </w:rPr>
      </w:pPr>
      <w:r w:rsidRPr="006E580C">
        <w:rPr>
          <w:rFonts w:ascii="Arial" w:hAnsi="Arial" w:cs="Arial"/>
          <w:lang w:val="mk-MK"/>
        </w:rPr>
        <w:t>Водоснабдување на деловните субјекти</w:t>
      </w:r>
    </w:p>
    <w:tbl>
      <w:tblPr>
        <w:tblW w:w="809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2126"/>
        <w:gridCol w:w="2268"/>
        <w:gridCol w:w="1842"/>
      </w:tblGrid>
      <w:tr w:rsidR="006E580C" w:rsidRPr="006E580C" w:rsidTr="009B7712">
        <w:trPr>
          <w:trHeight w:val="340"/>
        </w:trPr>
        <w:tc>
          <w:tcPr>
            <w:tcW w:w="1858" w:type="dxa"/>
            <w:shd w:val="clear" w:color="auto" w:fill="D9D9D9"/>
            <w:vAlign w:val="center"/>
          </w:tcPr>
          <w:p w:rsidR="006E580C" w:rsidRPr="006E580C" w:rsidRDefault="006E580C" w:rsidP="006E580C">
            <w:pPr>
              <w:spacing w:after="0" w:line="240" w:lineRule="auto"/>
              <w:jc w:val="center"/>
              <w:rPr>
                <w:rFonts w:ascii="Arial" w:eastAsia="Times New Roman" w:hAnsi="Arial" w:cs="Arial"/>
                <w:sz w:val="20"/>
                <w:szCs w:val="20"/>
                <w:lang w:val="mk-MK" w:eastAsia="mk-MK"/>
              </w:rPr>
            </w:pPr>
          </w:p>
        </w:tc>
        <w:tc>
          <w:tcPr>
            <w:tcW w:w="2126" w:type="dxa"/>
            <w:shd w:val="clear" w:color="auto" w:fill="D9D9D9"/>
            <w:vAlign w:val="center"/>
          </w:tcPr>
          <w:p w:rsidR="006E580C" w:rsidRPr="006E580C" w:rsidRDefault="006E580C" w:rsidP="006E580C">
            <w:pPr>
              <w:spacing w:after="0" w:line="240" w:lineRule="auto"/>
              <w:jc w:val="center"/>
              <w:rPr>
                <w:rFonts w:ascii="Arial" w:eastAsia="Times New Roman" w:hAnsi="Arial" w:cs="Arial"/>
                <w:bCs/>
                <w:sz w:val="20"/>
                <w:szCs w:val="20"/>
                <w:lang w:val="mk-MK" w:eastAsia="mk-MK"/>
              </w:rPr>
            </w:pPr>
            <w:r w:rsidRPr="006E580C">
              <w:rPr>
                <w:rFonts w:ascii="Arial" w:eastAsia="Times New Roman" w:hAnsi="Arial" w:cs="Arial"/>
                <w:bCs/>
                <w:sz w:val="20"/>
                <w:szCs w:val="20"/>
                <w:lang w:val="mk-MK" w:eastAsia="mk-MK"/>
              </w:rPr>
              <w:t>Санитарна вода</w:t>
            </w:r>
          </w:p>
          <w:p w:rsidR="006E580C" w:rsidRPr="006E580C" w:rsidRDefault="006E580C" w:rsidP="006E580C">
            <w:pPr>
              <w:spacing w:after="0" w:line="240" w:lineRule="auto"/>
              <w:jc w:val="center"/>
              <w:rPr>
                <w:rFonts w:ascii="Arial" w:eastAsia="Times New Roman" w:hAnsi="Arial" w:cs="Arial"/>
                <w:bCs/>
                <w:sz w:val="20"/>
                <w:szCs w:val="20"/>
                <w:lang w:val="mk-MK" w:eastAsia="mk-MK"/>
              </w:rPr>
            </w:pPr>
            <w:r w:rsidRPr="006E580C">
              <w:rPr>
                <w:rFonts w:ascii="Arial" w:eastAsia="Times New Roman" w:hAnsi="Arial" w:cs="Arial"/>
                <w:bCs/>
                <w:sz w:val="20"/>
                <w:szCs w:val="20"/>
                <w:lang w:val="mk-MK" w:eastAsia="mk-MK"/>
              </w:rPr>
              <w:t>[m</w:t>
            </w:r>
            <w:r w:rsidRPr="006E580C">
              <w:rPr>
                <w:rFonts w:ascii="Arial" w:eastAsia="Times New Roman" w:hAnsi="Arial" w:cs="Arial"/>
                <w:bCs/>
                <w:sz w:val="20"/>
                <w:szCs w:val="20"/>
                <w:vertAlign w:val="superscript"/>
                <w:lang w:val="mk-MK" w:eastAsia="mk-MK"/>
              </w:rPr>
              <w:t>3</w:t>
            </w:r>
            <w:r w:rsidRPr="006E580C">
              <w:rPr>
                <w:rFonts w:ascii="Arial" w:eastAsia="Times New Roman" w:hAnsi="Arial" w:cs="Arial"/>
                <w:bCs/>
                <w:sz w:val="20"/>
                <w:szCs w:val="20"/>
                <w:lang w:val="mk-MK" w:eastAsia="mk-MK"/>
              </w:rPr>
              <w:t>/год]</w:t>
            </w:r>
          </w:p>
        </w:tc>
        <w:tc>
          <w:tcPr>
            <w:tcW w:w="2268" w:type="dxa"/>
            <w:shd w:val="clear" w:color="auto" w:fill="D9D9D9"/>
            <w:vAlign w:val="center"/>
          </w:tcPr>
          <w:p w:rsidR="006E580C" w:rsidRPr="006E580C" w:rsidRDefault="006E580C" w:rsidP="006E580C">
            <w:pPr>
              <w:spacing w:after="0" w:line="240" w:lineRule="auto"/>
              <w:jc w:val="center"/>
              <w:rPr>
                <w:rFonts w:ascii="Arial" w:eastAsia="Times New Roman" w:hAnsi="Arial" w:cs="Arial"/>
                <w:bCs/>
                <w:sz w:val="20"/>
                <w:szCs w:val="20"/>
                <w:lang w:val="mk-MK" w:eastAsia="mk-MK"/>
              </w:rPr>
            </w:pPr>
            <w:r w:rsidRPr="006E580C">
              <w:rPr>
                <w:rFonts w:ascii="Arial" w:eastAsia="Times New Roman" w:hAnsi="Arial" w:cs="Arial"/>
                <w:bCs/>
                <w:sz w:val="20"/>
                <w:szCs w:val="20"/>
                <w:lang w:val="mk-MK" w:eastAsia="mk-MK"/>
              </w:rPr>
              <w:t>Технолошка вода</w:t>
            </w:r>
          </w:p>
          <w:p w:rsidR="006E580C" w:rsidRPr="006E580C" w:rsidRDefault="006E580C" w:rsidP="006E580C">
            <w:pPr>
              <w:spacing w:after="0" w:line="240" w:lineRule="auto"/>
              <w:jc w:val="center"/>
              <w:rPr>
                <w:rFonts w:ascii="Arial" w:eastAsia="Times New Roman" w:hAnsi="Arial" w:cs="Arial"/>
                <w:bCs/>
                <w:sz w:val="20"/>
                <w:szCs w:val="20"/>
                <w:lang w:val="mk-MK" w:eastAsia="mk-MK"/>
              </w:rPr>
            </w:pPr>
            <w:r w:rsidRPr="006E580C">
              <w:rPr>
                <w:rFonts w:ascii="Arial" w:eastAsia="Times New Roman" w:hAnsi="Arial" w:cs="Arial"/>
                <w:bCs/>
                <w:sz w:val="20"/>
                <w:szCs w:val="20"/>
                <w:lang w:val="mk-MK" w:eastAsia="mk-MK"/>
              </w:rPr>
              <w:t>[m</w:t>
            </w:r>
            <w:r w:rsidRPr="006E580C">
              <w:rPr>
                <w:rFonts w:ascii="Arial" w:eastAsia="Times New Roman" w:hAnsi="Arial" w:cs="Arial"/>
                <w:bCs/>
                <w:sz w:val="20"/>
                <w:szCs w:val="20"/>
                <w:vertAlign w:val="superscript"/>
                <w:lang w:val="mk-MK" w:eastAsia="mk-MK"/>
              </w:rPr>
              <w:t>3</w:t>
            </w:r>
            <w:r w:rsidRPr="006E580C">
              <w:rPr>
                <w:rFonts w:ascii="Arial" w:eastAsia="Times New Roman" w:hAnsi="Arial" w:cs="Arial"/>
                <w:bCs/>
                <w:sz w:val="20"/>
                <w:szCs w:val="20"/>
                <w:lang w:val="mk-MK" w:eastAsia="mk-MK"/>
              </w:rPr>
              <w:t>/год]</w:t>
            </w:r>
          </w:p>
        </w:tc>
        <w:tc>
          <w:tcPr>
            <w:tcW w:w="1842" w:type="dxa"/>
            <w:shd w:val="clear" w:color="auto" w:fill="D9D9D9"/>
            <w:noWrap/>
            <w:vAlign w:val="center"/>
          </w:tcPr>
          <w:p w:rsidR="006E580C" w:rsidRPr="006E580C" w:rsidRDefault="006E580C" w:rsidP="006E580C">
            <w:pPr>
              <w:spacing w:after="0" w:line="240" w:lineRule="auto"/>
              <w:jc w:val="center"/>
              <w:rPr>
                <w:rFonts w:ascii="Arial" w:eastAsia="Times New Roman" w:hAnsi="Arial" w:cs="Arial"/>
                <w:bCs/>
                <w:sz w:val="20"/>
                <w:szCs w:val="20"/>
                <w:lang w:val="mk-MK" w:eastAsia="mk-MK"/>
              </w:rPr>
            </w:pPr>
            <w:r w:rsidRPr="006E580C">
              <w:rPr>
                <w:rFonts w:ascii="Arial" w:eastAsia="Times New Roman" w:hAnsi="Arial" w:cs="Arial"/>
                <w:bCs/>
                <w:sz w:val="20"/>
                <w:szCs w:val="20"/>
                <w:lang w:val="mk-MK" w:eastAsia="mk-MK"/>
              </w:rPr>
              <w:t>Вкупно вода</w:t>
            </w:r>
          </w:p>
          <w:p w:rsidR="006E580C" w:rsidRPr="006E580C" w:rsidRDefault="006E580C" w:rsidP="006E580C">
            <w:pPr>
              <w:spacing w:after="0" w:line="240" w:lineRule="auto"/>
              <w:jc w:val="center"/>
              <w:rPr>
                <w:rFonts w:ascii="Arial" w:eastAsia="Times New Roman" w:hAnsi="Arial" w:cs="Arial"/>
                <w:bCs/>
                <w:sz w:val="20"/>
                <w:szCs w:val="20"/>
                <w:lang w:val="mk-MK" w:eastAsia="mk-MK"/>
              </w:rPr>
            </w:pPr>
            <w:r w:rsidRPr="006E580C">
              <w:rPr>
                <w:rFonts w:ascii="Arial" w:eastAsia="Times New Roman" w:hAnsi="Arial" w:cs="Arial"/>
                <w:bCs/>
                <w:sz w:val="20"/>
                <w:szCs w:val="20"/>
                <w:lang w:val="mk-MK" w:eastAsia="mk-MK"/>
              </w:rPr>
              <w:t>[m</w:t>
            </w:r>
            <w:r w:rsidRPr="006E580C">
              <w:rPr>
                <w:rFonts w:ascii="Arial" w:eastAsia="Times New Roman" w:hAnsi="Arial" w:cs="Arial"/>
                <w:bCs/>
                <w:sz w:val="20"/>
                <w:szCs w:val="20"/>
                <w:vertAlign w:val="superscript"/>
                <w:lang w:val="mk-MK" w:eastAsia="mk-MK"/>
              </w:rPr>
              <w:t>3</w:t>
            </w:r>
            <w:r w:rsidRPr="006E580C">
              <w:rPr>
                <w:rFonts w:ascii="Arial" w:eastAsia="Times New Roman" w:hAnsi="Arial" w:cs="Arial"/>
                <w:bCs/>
                <w:sz w:val="20"/>
                <w:szCs w:val="20"/>
                <w:lang w:val="mk-MK" w:eastAsia="mk-MK"/>
              </w:rPr>
              <w:t>/год]</w:t>
            </w:r>
          </w:p>
        </w:tc>
      </w:tr>
      <w:tr w:rsidR="006E580C" w:rsidRPr="006E580C" w:rsidTr="009B7712">
        <w:trPr>
          <w:trHeight w:val="340"/>
        </w:trPr>
        <w:tc>
          <w:tcPr>
            <w:tcW w:w="1858" w:type="dxa"/>
            <w:shd w:val="clear" w:color="auto" w:fill="auto"/>
            <w:vAlign w:val="center"/>
          </w:tcPr>
          <w:p w:rsidR="006E580C" w:rsidRPr="006E580C" w:rsidRDefault="006E580C" w:rsidP="006E580C">
            <w:pPr>
              <w:spacing w:after="0" w:line="240" w:lineRule="auto"/>
              <w:jc w:val="center"/>
              <w:rPr>
                <w:rFonts w:ascii="Arial" w:eastAsia="Times New Roman" w:hAnsi="Arial" w:cs="Arial"/>
                <w:bCs/>
                <w:sz w:val="20"/>
                <w:szCs w:val="20"/>
                <w:lang w:val="mk-MK" w:eastAsia="mk-MK"/>
              </w:rPr>
            </w:pPr>
            <w:r w:rsidRPr="006E580C">
              <w:rPr>
                <w:rFonts w:ascii="Arial" w:eastAsia="Times New Roman" w:hAnsi="Arial" w:cs="Arial"/>
                <w:bCs/>
                <w:sz w:val="20"/>
                <w:szCs w:val="20"/>
                <w:lang w:val="mk-MK" w:eastAsia="mk-MK"/>
              </w:rPr>
              <w:t>Производни</w:t>
            </w:r>
          </w:p>
        </w:tc>
        <w:tc>
          <w:tcPr>
            <w:tcW w:w="2126" w:type="dxa"/>
            <w:shd w:val="clear" w:color="auto" w:fill="auto"/>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748.173,46</w:t>
            </w:r>
          </w:p>
        </w:tc>
        <w:tc>
          <w:tcPr>
            <w:tcW w:w="2268" w:type="dxa"/>
            <w:shd w:val="clear" w:color="auto" w:fill="auto"/>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41.253.004,10</w:t>
            </w:r>
          </w:p>
        </w:tc>
        <w:tc>
          <w:tcPr>
            <w:tcW w:w="1842" w:type="dxa"/>
            <w:shd w:val="clear" w:color="auto" w:fill="auto"/>
            <w:noWrap/>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42.001.177,56</w:t>
            </w:r>
          </w:p>
        </w:tc>
      </w:tr>
      <w:tr w:rsidR="006E580C" w:rsidRPr="006E580C" w:rsidTr="009B7712">
        <w:trPr>
          <w:trHeight w:val="340"/>
        </w:trPr>
        <w:tc>
          <w:tcPr>
            <w:tcW w:w="1858" w:type="dxa"/>
            <w:shd w:val="clear" w:color="auto" w:fill="auto"/>
            <w:vAlign w:val="center"/>
          </w:tcPr>
          <w:p w:rsidR="006E580C" w:rsidRPr="006E580C" w:rsidRDefault="006E580C" w:rsidP="006E580C">
            <w:pPr>
              <w:spacing w:after="0" w:line="240" w:lineRule="auto"/>
              <w:jc w:val="center"/>
              <w:rPr>
                <w:rFonts w:ascii="Arial" w:eastAsia="Times New Roman" w:hAnsi="Arial" w:cs="Arial"/>
                <w:bCs/>
                <w:sz w:val="20"/>
                <w:szCs w:val="20"/>
                <w:lang w:val="mk-MK" w:eastAsia="mk-MK"/>
              </w:rPr>
            </w:pPr>
            <w:r w:rsidRPr="006E580C">
              <w:rPr>
                <w:rFonts w:ascii="Arial" w:eastAsia="Times New Roman" w:hAnsi="Arial" w:cs="Arial"/>
                <w:bCs/>
                <w:sz w:val="20"/>
                <w:szCs w:val="20"/>
                <w:lang w:val="mk-MK" w:eastAsia="mk-MK"/>
              </w:rPr>
              <w:t>Непроизводни</w:t>
            </w:r>
          </w:p>
        </w:tc>
        <w:tc>
          <w:tcPr>
            <w:tcW w:w="2126" w:type="dxa"/>
            <w:shd w:val="clear" w:color="auto" w:fill="auto"/>
            <w:vAlign w:val="center"/>
          </w:tcPr>
          <w:p w:rsidR="006E580C" w:rsidRPr="006E580C" w:rsidRDefault="006E580C" w:rsidP="006E580C">
            <w:pPr>
              <w:spacing w:after="0" w:line="240" w:lineRule="auto"/>
              <w:jc w:val="center"/>
              <w:rPr>
                <w:rFonts w:ascii="Arial" w:eastAsia="Times New Roman" w:hAnsi="Arial" w:cs="Arial"/>
                <w:noProof/>
                <w:sz w:val="20"/>
                <w:szCs w:val="20"/>
                <w:lang w:val="mk-MK" w:eastAsia="mk-MK"/>
              </w:rPr>
            </w:pPr>
            <w:r w:rsidRPr="006E580C">
              <w:rPr>
                <w:rFonts w:ascii="Arial" w:eastAsia="Times New Roman" w:hAnsi="Arial" w:cs="Arial"/>
                <w:noProof/>
                <w:sz w:val="20"/>
                <w:szCs w:val="20"/>
                <w:lang w:val="mk-MK" w:eastAsia="mk-MK"/>
              </w:rPr>
              <w:t>1.707.806,83</w:t>
            </w:r>
          </w:p>
        </w:tc>
        <w:tc>
          <w:tcPr>
            <w:tcW w:w="2268" w:type="dxa"/>
            <w:shd w:val="clear" w:color="auto" w:fill="auto"/>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val="mk-MK" w:eastAsia="mk-MK"/>
              </w:rPr>
              <w:t>562</w:t>
            </w:r>
            <w:r w:rsidRPr="006E580C">
              <w:rPr>
                <w:rFonts w:ascii="Arial" w:eastAsia="Times New Roman" w:hAnsi="Arial" w:cs="Arial"/>
                <w:noProof/>
                <w:sz w:val="20"/>
                <w:szCs w:val="20"/>
                <w:lang w:eastAsia="mk-MK"/>
              </w:rPr>
              <w:t>.595,92</w:t>
            </w:r>
          </w:p>
        </w:tc>
        <w:tc>
          <w:tcPr>
            <w:tcW w:w="1842" w:type="dxa"/>
            <w:shd w:val="clear" w:color="auto" w:fill="auto"/>
            <w:noWrap/>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2.270.</w:t>
            </w:r>
            <w:r w:rsidRPr="006E580C">
              <w:rPr>
                <w:rFonts w:ascii="Arial" w:eastAsia="Times New Roman" w:hAnsi="Arial" w:cs="Arial"/>
                <w:noProof/>
                <w:sz w:val="20"/>
                <w:szCs w:val="20"/>
                <w:lang w:val="mk-MK" w:eastAsia="mk-MK"/>
              </w:rPr>
              <w:t>402</w:t>
            </w:r>
            <w:r w:rsidRPr="006E580C">
              <w:rPr>
                <w:rFonts w:ascii="Arial" w:eastAsia="Times New Roman" w:hAnsi="Arial" w:cs="Arial"/>
                <w:noProof/>
                <w:sz w:val="20"/>
                <w:szCs w:val="20"/>
                <w:lang w:eastAsia="mk-MK"/>
              </w:rPr>
              <w:t>,75</w:t>
            </w:r>
          </w:p>
        </w:tc>
      </w:tr>
      <w:tr w:rsidR="006E580C" w:rsidRPr="006E580C" w:rsidTr="009B7712">
        <w:trPr>
          <w:trHeight w:val="340"/>
        </w:trPr>
        <w:tc>
          <w:tcPr>
            <w:tcW w:w="1858" w:type="dxa"/>
            <w:shd w:val="clear" w:color="auto" w:fill="D9D9D9"/>
            <w:vAlign w:val="center"/>
          </w:tcPr>
          <w:p w:rsidR="006E580C" w:rsidRPr="006E580C" w:rsidRDefault="006E580C" w:rsidP="006E580C">
            <w:pPr>
              <w:spacing w:after="0" w:line="240" w:lineRule="auto"/>
              <w:jc w:val="center"/>
              <w:rPr>
                <w:rFonts w:ascii="Arial" w:eastAsia="Times New Roman" w:hAnsi="Arial" w:cs="Arial"/>
                <w:bCs/>
                <w:sz w:val="20"/>
                <w:szCs w:val="20"/>
                <w:lang w:val="mk-MK" w:eastAsia="mk-MK"/>
              </w:rPr>
            </w:pPr>
            <w:r w:rsidRPr="006E580C">
              <w:rPr>
                <w:rFonts w:ascii="Arial" w:eastAsia="Times New Roman" w:hAnsi="Arial" w:cs="Arial"/>
                <w:sz w:val="20"/>
                <w:szCs w:val="20"/>
                <w:lang w:val="mk-MK" w:eastAsia="mk-MK"/>
              </w:rPr>
              <w:t>Вкупно</w:t>
            </w:r>
          </w:p>
        </w:tc>
        <w:tc>
          <w:tcPr>
            <w:tcW w:w="2126" w:type="dxa"/>
            <w:shd w:val="clear" w:color="auto" w:fill="D9D9D9"/>
            <w:vAlign w:val="center"/>
          </w:tcPr>
          <w:p w:rsidR="006E580C" w:rsidRPr="006E580C" w:rsidRDefault="006E580C" w:rsidP="006E580C">
            <w:pPr>
              <w:spacing w:after="0" w:line="240" w:lineRule="auto"/>
              <w:jc w:val="center"/>
              <w:rPr>
                <w:rFonts w:ascii="Arial" w:eastAsia="Times New Roman" w:hAnsi="Arial" w:cs="Arial"/>
                <w:noProof/>
                <w:sz w:val="20"/>
                <w:szCs w:val="20"/>
                <w:lang w:val="mk-MK" w:eastAsia="mk-MK"/>
              </w:rPr>
            </w:pPr>
            <w:r w:rsidRPr="006E580C">
              <w:rPr>
                <w:rFonts w:ascii="Arial" w:eastAsia="Times New Roman" w:hAnsi="Arial" w:cs="Arial"/>
                <w:noProof/>
                <w:sz w:val="20"/>
                <w:szCs w:val="20"/>
                <w:lang w:val="mk-MK" w:eastAsia="mk-MK"/>
              </w:rPr>
              <w:t>2.455.980,29</w:t>
            </w:r>
          </w:p>
        </w:tc>
        <w:tc>
          <w:tcPr>
            <w:tcW w:w="2268" w:type="dxa"/>
            <w:shd w:val="clear" w:color="auto" w:fill="D9D9D9"/>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41.</w:t>
            </w:r>
            <w:r w:rsidRPr="006E580C">
              <w:rPr>
                <w:rFonts w:ascii="Arial" w:eastAsia="Times New Roman" w:hAnsi="Arial" w:cs="Arial"/>
                <w:noProof/>
                <w:sz w:val="20"/>
                <w:szCs w:val="20"/>
                <w:lang w:val="mk-MK" w:eastAsia="mk-MK"/>
              </w:rPr>
              <w:t>815</w:t>
            </w:r>
            <w:r w:rsidRPr="006E580C">
              <w:rPr>
                <w:rFonts w:ascii="Arial" w:eastAsia="Times New Roman" w:hAnsi="Arial" w:cs="Arial"/>
                <w:noProof/>
                <w:sz w:val="20"/>
                <w:szCs w:val="20"/>
                <w:lang w:eastAsia="mk-MK"/>
              </w:rPr>
              <w:t>.600,02</w:t>
            </w:r>
          </w:p>
        </w:tc>
        <w:tc>
          <w:tcPr>
            <w:tcW w:w="1842" w:type="dxa"/>
            <w:shd w:val="clear" w:color="auto" w:fill="D9D9D9"/>
            <w:noWrap/>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44.271.5</w:t>
            </w:r>
            <w:r w:rsidRPr="006E580C">
              <w:rPr>
                <w:rFonts w:ascii="Arial" w:eastAsia="Times New Roman" w:hAnsi="Arial" w:cs="Arial"/>
                <w:noProof/>
                <w:sz w:val="20"/>
                <w:szCs w:val="20"/>
                <w:lang w:val="mk-MK" w:eastAsia="mk-MK"/>
              </w:rPr>
              <w:t>80</w:t>
            </w:r>
            <w:r w:rsidRPr="006E580C">
              <w:rPr>
                <w:rFonts w:ascii="Arial" w:eastAsia="Times New Roman" w:hAnsi="Arial" w:cs="Arial"/>
                <w:noProof/>
                <w:sz w:val="20"/>
                <w:szCs w:val="20"/>
                <w:lang w:eastAsia="mk-MK"/>
              </w:rPr>
              <w:t>,31</w:t>
            </w:r>
          </w:p>
        </w:tc>
      </w:tr>
    </w:tbl>
    <w:p w:rsidR="006E580C" w:rsidRDefault="006E580C" w:rsidP="006E580C">
      <w:pPr>
        <w:tabs>
          <w:tab w:val="left" w:pos="284"/>
        </w:tabs>
        <w:spacing w:after="0" w:line="240" w:lineRule="auto"/>
        <w:jc w:val="both"/>
        <w:rPr>
          <w:rFonts w:ascii="Arial" w:hAnsi="Arial" w:cs="Arial"/>
          <w:lang w:val="mk-MK"/>
        </w:rPr>
      </w:pPr>
      <w:r w:rsidRPr="006E580C">
        <w:rPr>
          <w:rFonts w:ascii="Arial" w:hAnsi="Arial" w:cs="Arial"/>
          <w:lang w:val="mk-MK"/>
        </w:rPr>
        <w:t>Од табелата може да се забележи дека водата за санитарни потреби повеќе е застапена кај непроизводните деловни субјекти , додека водата за технолошки потреби скоро целосно се користи кај производните Д.С.</w:t>
      </w:r>
    </w:p>
    <w:p w:rsidR="006E580C" w:rsidRDefault="006E580C" w:rsidP="006E580C">
      <w:pPr>
        <w:tabs>
          <w:tab w:val="left" w:pos="284"/>
        </w:tabs>
        <w:spacing w:after="0" w:line="240" w:lineRule="auto"/>
        <w:jc w:val="both"/>
        <w:rPr>
          <w:rFonts w:ascii="Arial" w:hAnsi="Arial" w:cs="Arial"/>
          <w:lang w:val="mk-MK"/>
        </w:rPr>
      </w:pPr>
    </w:p>
    <w:p w:rsidR="006E580C" w:rsidRPr="006E580C" w:rsidRDefault="006E580C" w:rsidP="006E580C">
      <w:pPr>
        <w:tabs>
          <w:tab w:val="left" w:pos="284"/>
        </w:tabs>
        <w:spacing w:after="0" w:line="240" w:lineRule="auto"/>
        <w:jc w:val="both"/>
        <w:rPr>
          <w:rFonts w:ascii="Arial" w:hAnsi="Arial" w:cs="Arial"/>
          <w:b/>
          <w:lang w:val="mk-MK"/>
        </w:rPr>
      </w:pPr>
      <w:r w:rsidRPr="006E580C">
        <w:rPr>
          <w:rFonts w:ascii="Arial" w:hAnsi="Arial" w:cs="Arial"/>
          <w:b/>
          <w:lang w:val="mk-MK"/>
        </w:rPr>
        <w:t>- Отпадни води</w:t>
      </w:r>
    </w:p>
    <w:p w:rsidR="006E580C" w:rsidRPr="006E580C" w:rsidRDefault="006E580C" w:rsidP="006E580C">
      <w:pPr>
        <w:tabs>
          <w:tab w:val="left" w:pos="284"/>
        </w:tabs>
        <w:spacing w:after="0" w:line="240" w:lineRule="auto"/>
        <w:jc w:val="both"/>
        <w:rPr>
          <w:rFonts w:ascii="Arial" w:hAnsi="Arial" w:cs="Arial"/>
          <w:lang w:val="mk-MK"/>
        </w:rPr>
      </w:pPr>
    </w:p>
    <w:p w:rsidR="006E580C" w:rsidRDefault="006E580C" w:rsidP="006E580C">
      <w:pPr>
        <w:tabs>
          <w:tab w:val="left" w:pos="284"/>
        </w:tabs>
        <w:spacing w:after="0" w:line="240" w:lineRule="auto"/>
        <w:jc w:val="both"/>
        <w:rPr>
          <w:rFonts w:ascii="Arial" w:hAnsi="Arial" w:cs="Arial"/>
          <w:b/>
          <w:lang w:val="mk-MK"/>
        </w:rPr>
      </w:pPr>
      <w:r w:rsidRPr="006E580C">
        <w:rPr>
          <w:rFonts w:ascii="Arial" w:hAnsi="Arial" w:cs="Arial"/>
          <w:b/>
          <w:lang w:val="mk-MK"/>
        </w:rPr>
        <w:t>5.1. Емисии од индустриски извори</w:t>
      </w:r>
    </w:p>
    <w:p w:rsidR="006E580C" w:rsidRDefault="006E580C" w:rsidP="006E580C">
      <w:pPr>
        <w:tabs>
          <w:tab w:val="left" w:pos="284"/>
        </w:tabs>
        <w:spacing w:after="0" w:line="240" w:lineRule="auto"/>
        <w:jc w:val="both"/>
        <w:rPr>
          <w:rFonts w:ascii="Arial" w:hAnsi="Arial" w:cs="Arial"/>
          <w:b/>
          <w:lang w:val="mk-MK"/>
        </w:rPr>
      </w:pPr>
    </w:p>
    <w:p w:rsidR="006E580C" w:rsidRDefault="006E580C" w:rsidP="006E580C">
      <w:pPr>
        <w:tabs>
          <w:tab w:val="left" w:pos="284"/>
        </w:tabs>
        <w:spacing w:after="0" w:line="240" w:lineRule="auto"/>
        <w:jc w:val="both"/>
        <w:rPr>
          <w:rFonts w:ascii="Arial" w:hAnsi="Arial" w:cs="Arial"/>
          <w:lang w:val="mk-MK"/>
        </w:rPr>
      </w:pPr>
      <w:r w:rsidRPr="006E580C">
        <w:rPr>
          <w:rFonts w:ascii="Arial" w:hAnsi="Arial" w:cs="Arial"/>
          <w:lang w:val="mk-MK"/>
        </w:rPr>
        <w:t>Отпадни води од деловните субјекти</w:t>
      </w:r>
    </w:p>
    <w:tbl>
      <w:tblPr>
        <w:tblW w:w="8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126"/>
        <w:gridCol w:w="2268"/>
        <w:gridCol w:w="1843"/>
      </w:tblGrid>
      <w:tr w:rsidR="006E580C" w:rsidRPr="006E580C" w:rsidTr="009B7712">
        <w:trPr>
          <w:trHeight w:val="340"/>
        </w:trPr>
        <w:tc>
          <w:tcPr>
            <w:tcW w:w="1858" w:type="dxa"/>
            <w:shd w:val="clear" w:color="auto" w:fill="D9D9D9"/>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sz w:val="20"/>
                <w:szCs w:val="20"/>
                <w:lang w:val="mk-MK" w:eastAsia="mk-MK"/>
              </w:rPr>
            </w:pPr>
          </w:p>
        </w:tc>
        <w:tc>
          <w:tcPr>
            <w:tcW w:w="2126" w:type="dxa"/>
            <w:shd w:val="clear" w:color="auto" w:fill="D9D9D9"/>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sz w:val="20"/>
                <w:szCs w:val="20"/>
                <w:lang w:val="mk-MK" w:eastAsia="mk-MK"/>
              </w:rPr>
            </w:pPr>
            <w:r w:rsidRPr="006E580C">
              <w:rPr>
                <w:rFonts w:ascii="Arial" w:eastAsia="Times New Roman" w:hAnsi="Arial" w:cs="Arial"/>
                <w:sz w:val="20"/>
                <w:szCs w:val="20"/>
                <w:lang w:val="mk-MK" w:eastAsia="mk-MK"/>
              </w:rPr>
              <w:t>Санитарна отп. вода</w:t>
            </w:r>
          </w:p>
          <w:p w:rsidR="006E580C" w:rsidRPr="006E580C" w:rsidRDefault="006E580C" w:rsidP="006E580C">
            <w:pPr>
              <w:spacing w:after="0" w:line="240" w:lineRule="auto"/>
              <w:jc w:val="center"/>
              <w:rPr>
                <w:rFonts w:ascii="Arial" w:eastAsia="Times New Roman" w:hAnsi="Arial" w:cs="Arial"/>
                <w:sz w:val="20"/>
                <w:szCs w:val="20"/>
                <w:lang w:val="mk-MK" w:eastAsia="mk-MK"/>
              </w:rPr>
            </w:pPr>
            <w:r w:rsidRPr="006E580C">
              <w:rPr>
                <w:rFonts w:ascii="Arial" w:eastAsia="Times New Roman" w:hAnsi="Arial" w:cs="Arial"/>
                <w:bCs/>
                <w:sz w:val="20"/>
                <w:szCs w:val="20"/>
                <w:lang w:val="mk-MK" w:eastAsia="mk-MK"/>
              </w:rPr>
              <w:t>[m</w:t>
            </w:r>
            <w:r w:rsidRPr="006E580C">
              <w:rPr>
                <w:rFonts w:ascii="Arial" w:eastAsia="Times New Roman" w:hAnsi="Arial" w:cs="Arial"/>
                <w:bCs/>
                <w:sz w:val="20"/>
                <w:szCs w:val="20"/>
                <w:vertAlign w:val="superscript"/>
                <w:lang w:val="mk-MK" w:eastAsia="mk-MK"/>
              </w:rPr>
              <w:t>3</w:t>
            </w:r>
            <w:r w:rsidRPr="006E580C">
              <w:rPr>
                <w:rFonts w:ascii="Arial" w:eastAsia="Times New Roman" w:hAnsi="Arial" w:cs="Arial"/>
                <w:bCs/>
                <w:sz w:val="20"/>
                <w:szCs w:val="20"/>
                <w:lang w:val="mk-MK" w:eastAsia="mk-MK"/>
              </w:rPr>
              <w:t>/год]</w:t>
            </w:r>
          </w:p>
        </w:tc>
        <w:tc>
          <w:tcPr>
            <w:tcW w:w="2268" w:type="dxa"/>
            <w:shd w:val="clear" w:color="auto" w:fill="D9D9D9"/>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sz w:val="20"/>
                <w:szCs w:val="20"/>
                <w:lang w:val="mk-MK" w:eastAsia="mk-MK"/>
              </w:rPr>
            </w:pPr>
            <w:r w:rsidRPr="006E580C">
              <w:rPr>
                <w:rFonts w:ascii="Arial" w:eastAsia="Times New Roman" w:hAnsi="Arial" w:cs="Arial"/>
                <w:sz w:val="20"/>
                <w:szCs w:val="20"/>
                <w:lang w:val="mk-MK" w:eastAsia="mk-MK"/>
              </w:rPr>
              <w:t>Технолошка отп. вода</w:t>
            </w:r>
          </w:p>
          <w:p w:rsidR="006E580C" w:rsidRPr="006E580C" w:rsidRDefault="006E580C" w:rsidP="006E580C">
            <w:pPr>
              <w:spacing w:after="0" w:line="240" w:lineRule="auto"/>
              <w:jc w:val="center"/>
              <w:rPr>
                <w:rFonts w:ascii="Arial" w:eastAsia="Times New Roman" w:hAnsi="Arial" w:cs="Arial"/>
                <w:sz w:val="20"/>
                <w:szCs w:val="20"/>
                <w:lang w:val="mk-MK" w:eastAsia="mk-MK"/>
              </w:rPr>
            </w:pPr>
            <w:r w:rsidRPr="006E580C">
              <w:rPr>
                <w:rFonts w:ascii="Arial" w:eastAsia="Times New Roman" w:hAnsi="Arial" w:cs="Arial"/>
                <w:bCs/>
                <w:sz w:val="20"/>
                <w:szCs w:val="20"/>
                <w:lang w:val="mk-MK" w:eastAsia="mk-MK"/>
              </w:rPr>
              <w:t>[m</w:t>
            </w:r>
            <w:r w:rsidRPr="006E580C">
              <w:rPr>
                <w:rFonts w:ascii="Arial" w:eastAsia="Times New Roman" w:hAnsi="Arial" w:cs="Arial"/>
                <w:bCs/>
                <w:sz w:val="20"/>
                <w:szCs w:val="20"/>
                <w:vertAlign w:val="superscript"/>
                <w:lang w:val="mk-MK" w:eastAsia="mk-MK"/>
              </w:rPr>
              <w:t>3</w:t>
            </w:r>
            <w:r w:rsidRPr="006E580C">
              <w:rPr>
                <w:rFonts w:ascii="Arial" w:eastAsia="Times New Roman" w:hAnsi="Arial" w:cs="Arial"/>
                <w:bCs/>
                <w:sz w:val="20"/>
                <w:szCs w:val="20"/>
                <w:lang w:val="mk-MK" w:eastAsia="mk-MK"/>
              </w:rPr>
              <w:t>/год]</w:t>
            </w:r>
          </w:p>
        </w:tc>
        <w:tc>
          <w:tcPr>
            <w:tcW w:w="1843" w:type="dxa"/>
            <w:shd w:val="clear" w:color="auto" w:fill="D9D9D9"/>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sz w:val="20"/>
                <w:szCs w:val="20"/>
                <w:lang w:val="mk-MK" w:eastAsia="mk-MK"/>
              </w:rPr>
            </w:pPr>
            <w:r w:rsidRPr="006E580C">
              <w:rPr>
                <w:rFonts w:ascii="Arial" w:eastAsia="Times New Roman" w:hAnsi="Arial" w:cs="Arial"/>
                <w:sz w:val="20"/>
                <w:szCs w:val="20"/>
                <w:lang w:val="mk-MK" w:eastAsia="mk-MK"/>
              </w:rPr>
              <w:t>Вкупно отп. вода</w:t>
            </w:r>
          </w:p>
          <w:p w:rsidR="006E580C" w:rsidRPr="006E580C" w:rsidRDefault="006E580C" w:rsidP="006E580C">
            <w:pPr>
              <w:spacing w:after="0" w:line="240" w:lineRule="auto"/>
              <w:jc w:val="center"/>
              <w:rPr>
                <w:rFonts w:ascii="Arial" w:eastAsia="Times New Roman" w:hAnsi="Arial" w:cs="Arial"/>
                <w:sz w:val="20"/>
                <w:szCs w:val="20"/>
                <w:lang w:val="mk-MK" w:eastAsia="mk-MK"/>
              </w:rPr>
            </w:pPr>
            <w:r w:rsidRPr="006E580C">
              <w:rPr>
                <w:rFonts w:ascii="Arial" w:eastAsia="Times New Roman" w:hAnsi="Arial" w:cs="Arial"/>
                <w:bCs/>
                <w:sz w:val="20"/>
                <w:szCs w:val="20"/>
                <w:lang w:val="mk-MK" w:eastAsia="mk-MK"/>
              </w:rPr>
              <w:t>[m</w:t>
            </w:r>
            <w:r w:rsidRPr="006E580C">
              <w:rPr>
                <w:rFonts w:ascii="Arial" w:eastAsia="Times New Roman" w:hAnsi="Arial" w:cs="Arial"/>
                <w:bCs/>
                <w:sz w:val="20"/>
                <w:szCs w:val="20"/>
                <w:vertAlign w:val="superscript"/>
                <w:lang w:val="mk-MK" w:eastAsia="mk-MK"/>
              </w:rPr>
              <w:t>3</w:t>
            </w:r>
            <w:r w:rsidRPr="006E580C">
              <w:rPr>
                <w:rFonts w:ascii="Arial" w:eastAsia="Times New Roman" w:hAnsi="Arial" w:cs="Arial"/>
                <w:bCs/>
                <w:sz w:val="20"/>
                <w:szCs w:val="20"/>
                <w:lang w:val="mk-MK" w:eastAsia="mk-MK"/>
              </w:rPr>
              <w:t>/год]</w:t>
            </w:r>
          </w:p>
        </w:tc>
      </w:tr>
      <w:tr w:rsidR="006E580C" w:rsidRPr="006E580C" w:rsidTr="009B7712">
        <w:trPr>
          <w:trHeight w:val="340"/>
        </w:trPr>
        <w:tc>
          <w:tcPr>
            <w:tcW w:w="1858" w:type="dxa"/>
            <w:shd w:val="clear" w:color="auto" w:fill="auto"/>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sz w:val="20"/>
                <w:szCs w:val="20"/>
                <w:lang w:val="mk-MK" w:eastAsia="mk-MK"/>
              </w:rPr>
            </w:pPr>
            <w:r w:rsidRPr="006E580C">
              <w:rPr>
                <w:rFonts w:ascii="Arial" w:eastAsia="Times New Roman" w:hAnsi="Arial" w:cs="Arial"/>
                <w:sz w:val="20"/>
                <w:szCs w:val="20"/>
                <w:lang w:val="mk-MK" w:eastAsia="mk-MK"/>
              </w:rPr>
              <w:t>Производни</w:t>
            </w:r>
          </w:p>
        </w:tc>
        <w:tc>
          <w:tcPr>
            <w:tcW w:w="2126" w:type="dxa"/>
            <w:shd w:val="clear" w:color="auto" w:fill="auto"/>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707.738,99</w:t>
            </w:r>
          </w:p>
        </w:tc>
        <w:tc>
          <w:tcPr>
            <w:tcW w:w="2268" w:type="dxa"/>
            <w:shd w:val="clear" w:color="auto" w:fill="auto"/>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2.695.898,39</w:t>
            </w:r>
          </w:p>
        </w:tc>
        <w:tc>
          <w:tcPr>
            <w:tcW w:w="1843" w:type="dxa"/>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3.403.637,38</w:t>
            </w:r>
          </w:p>
        </w:tc>
      </w:tr>
      <w:tr w:rsidR="006E580C" w:rsidRPr="006E580C" w:rsidTr="009B7712">
        <w:trPr>
          <w:trHeight w:val="340"/>
        </w:trPr>
        <w:tc>
          <w:tcPr>
            <w:tcW w:w="1858" w:type="dxa"/>
            <w:shd w:val="clear" w:color="auto" w:fill="auto"/>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sz w:val="20"/>
                <w:szCs w:val="20"/>
                <w:lang w:val="mk-MK" w:eastAsia="mk-MK"/>
              </w:rPr>
            </w:pPr>
            <w:r w:rsidRPr="006E580C">
              <w:rPr>
                <w:rFonts w:ascii="Arial" w:eastAsia="Times New Roman" w:hAnsi="Arial" w:cs="Arial"/>
                <w:sz w:val="20"/>
                <w:szCs w:val="20"/>
                <w:lang w:val="mk-MK" w:eastAsia="mk-MK"/>
              </w:rPr>
              <w:t>Непроизводни</w:t>
            </w:r>
          </w:p>
        </w:tc>
        <w:tc>
          <w:tcPr>
            <w:tcW w:w="2126" w:type="dxa"/>
            <w:shd w:val="clear" w:color="auto" w:fill="auto"/>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noProof/>
                <w:sz w:val="20"/>
                <w:szCs w:val="20"/>
                <w:lang w:val="mk-MK" w:eastAsia="mk-MK"/>
              </w:rPr>
            </w:pPr>
            <w:r w:rsidRPr="006E580C">
              <w:rPr>
                <w:rFonts w:ascii="Arial" w:eastAsia="Times New Roman" w:hAnsi="Arial" w:cs="Arial"/>
                <w:noProof/>
                <w:sz w:val="20"/>
                <w:szCs w:val="20"/>
                <w:lang w:eastAsia="mk-MK"/>
              </w:rPr>
              <w:t>1.</w:t>
            </w:r>
            <w:r w:rsidRPr="006E580C">
              <w:rPr>
                <w:rFonts w:ascii="Arial" w:eastAsia="Times New Roman" w:hAnsi="Arial" w:cs="Arial"/>
                <w:noProof/>
                <w:sz w:val="20"/>
                <w:szCs w:val="20"/>
                <w:lang w:val="mk-MK" w:eastAsia="mk-MK"/>
              </w:rPr>
              <w:t>588.375,46</w:t>
            </w:r>
          </w:p>
        </w:tc>
        <w:tc>
          <w:tcPr>
            <w:tcW w:w="2268" w:type="dxa"/>
            <w:shd w:val="clear" w:color="auto" w:fill="auto"/>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303.444,62</w:t>
            </w:r>
          </w:p>
        </w:tc>
        <w:tc>
          <w:tcPr>
            <w:tcW w:w="1843" w:type="dxa"/>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noProof/>
                <w:sz w:val="20"/>
                <w:szCs w:val="20"/>
                <w:lang w:val="mk-MK" w:eastAsia="mk-MK"/>
              </w:rPr>
            </w:pPr>
            <w:r w:rsidRPr="006E580C">
              <w:rPr>
                <w:rFonts w:ascii="Arial" w:eastAsia="Times New Roman" w:hAnsi="Arial" w:cs="Arial"/>
                <w:noProof/>
                <w:sz w:val="20"/>
                <w:szCs w:val="20"/>
                <w:lang w:val="mk-MK" w:eastAsia="mk-MK"/>
              </w:rPr>
              <w:t>1.891.820,08</w:t>
            </w:r>
          </w:p>
        </w:tc>
      </w:tr>
      <w:tr w:rsidR="006E580C" w:rsidRPr="006E580C" w:rsidTr="009B7712">
        <w:trPr>
          <w:trHeight w:val="340"/>
        </w:trPr>
        <w:tc>
          <w:tcPr>
            <w:tcW w:w="1858" w:type="dxa"/>
            <w:shd w:val="clear" w:color="auto" w:fill="D9D9D9"/>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sz w:val="20"/>
                <w:szCs w:val="20"/>
                <w:lang w:val="mk-MK" w:eastAsia="mk-MK"/>
              </w:rPr>
            </w:pPr>
            <w:r w:rsidRPr="006E580C">
              <w:rPr>
                <w:rFonts w:ascii="Arial" w:eastAsia="Times New Roman" w:hAnsi="Arial" w:cs="Arial"/>
                <w:sz w:val="20"/>
                <w:szCs w:val="20"/>
                <w:lang w:val="mk-MK" w:eastAsia="mk-MK"/>
              </w:rPr>
              <w:lastRenderedPageBreak/>
              <w:t>Вкупно</w:t>
            </w:r>
          </w:p>
        </w:tc>
        <w:tc>
          <w:tcPr>
            <w:tcW w:w="2126" w:type="dxa"/>
            <w:shd w:val="clear" w:color="auto" w:fill="D9D9D9"/>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2.</w:t>
            </w:r>
            <w:r w:rsidRPr="006E580C">
              <w:rPr>
                <w:rFonts w:ascii="Arial" w:eastAsia="Times New Roman" w:hAnsi="Arial" w:cs="Arial"/>
                <w:noProof/>
                <w:sz w:val="20"/>
                <w:szCs w:val="20"/>
                <w:lang w:val="mk-MK" w:eastAsia="mk-MK"/>
              </w:rPr>
              <w:t>296</w:t>
            </w:r>
            <w:r w:rsidRPr="006E580C">
              <w:rPr>
                <w:rFonts w:ascii="Arial" w:eastAsia="Times New Roman" w:hAnsi="Arial" w:cs="Arial"/>
                <w:noProof/>
                <w:sz w:val="20"/>
                <w:szCs w:val="20"/>
                <w:lang w:eastAsia="mk-MK"/>
              </w:rPr>
              <w:t>.</w:t>
            </w:r>
            <w:r w:rsidRPr="006E580C">
              <w:rPr>
                <w:rFonts w:ascii="Arial" w:eastAsia="Times New Roman" w:hAnsi="Arial" w:cs="Arial"/>
                <w:noProof/>
                <w:sz w:val="20"/>
                <w:szCs w:val="20"/>
                <w:lang w:val="mk-MK" w:eastAsia="mk-MK"/>
              </w:rPr>
              <w:t>114</w:t>
            </w:r>
            <w:r w:rsidRPr="006E580C">
              <w:rPr>
                <w:rFonts w:ascii="Arial" w:eastAsia="Times New Roman" w:hAnsi="Arial" w:cs="Arial"/>
                <w:noProof/>
                <w:sz w:val="20"/>
                <w:szCs w:val="20"/>
                <w:lang w:eastAsia="mk-MK"/>
              </w:rPr>
              <w:t>,</w:t>
            </w:r>
            <w:r w:rsidRPr="006E580C">
              <w:rPr>
                <w:rFonts w:ascii="Arial" w:eastAsia="Times New Roman" w:hAnsi="Arial" w:cs="Arial"/>
                <w:noProof/>
                <w:sz w:val="20"/>
                <w:szCs w:val="20"/>
                <w:lang w:val="mk-MK" w:eastAsia="mk-MK"/>
              </w:rPr>
              <w:t>4</w:t>
            </w:r>
            <w:r w:rsidRPr="006E580C">
              <w:rPr>
                <w:rFonts w:ascii="Arial" w:eastAsia="Times New Roman" w:hAnsi="Arial" w:cs="Arial"/>
                <w:noProof/>
                <w:sz w:val="20"/>
                <w:szCs w:val="20"/>
                <w:lang w:eastAsia="mk-MK"/>
              </w:rPr>
              <w:t>5</w:t>
            </w:r>
          </w:p>
        </w:tc>
        <w:tc>
          <w:tcPr>
            <w:tcW w:w="2268" w:type="dxa"/>
            <w:shd w:val="clear" w:color="auto" w:fill="D9D9D9"/>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2.999.343,01</w:t>
            </w:r>
          </w:p>
        </w:tc>
        <w:tc>
          <w:tcPr>
            <w:tcW w:w="1843" w:type="dxa"/>
            <w:shd w:val="clear" w:color="auto" w:fill="D9D9D9"/>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noProof/>
                <w:sz w:val="20"/>
                <w:szCs w:val="20"/>
                <w:lang w:val="mk-MK" w:eastAsia="mk-MK"/>
              </w:rPr>
            </w:pPr>
            <w:r w:rsidRPr="006E580C">
              <w:rPr>
                <w:rFonts w:ascii="Arial" w:eastAsia="Times New Roman" w:hAnsi="Arial" w:cs="Arial"/>
                <w:noProof/>
                <w:sz w:val="20"/>
                <w:szCs w:val="20"/>
                <w:lang w:val="mk-MK" w:eastAsia="mk-MK"/>
              </w:rPr>
              <w:t>5.295.457,46</w:t>
            </w:r>
          </w:p>
        </w:tc>
      </w:tr>
    </w:tbl>
    <w:p w:rsidR="006E580C" w:rsidRDefault="006E580C" w:rsidP="006E580C">
      <w:pPr>
        <w:tabs>
          <w:tab w:val="left" w:pos="284"/>
        </w:tabs>
        <w:spacing w:after="0" w:line="240" w:lineRule="auto"/>
        <w:jc w:val="both"/>
        <w:rPr>
          <w:rFonts w:ascii="Arial" w:hAnsi="Arial" w:cs="Arial"/>
          <w:lang w:val="mk-MK"/>
        </w:rPr>
      </w:pPr>
    </w:p>
    <w:p w:rsidR="006E580C" w:rsidRDefault="006E580C" w:rsidP="006E580C">
      <w:pPr>
        <w:tabs>
          <w:tab w:val="left" w:pos="284"/>
        </w:tabs>
        <w:spacing w:after="0" w:line="240" w:lineRule="auto"/>
        <w:jc w:val="both"/>
        <w:rPr>
          <w:rFonts w:ascii="Arial" w:hAnsi="Arial" w:cs="Arial"/>
          <w:lang w:val="mk-MK"/>
        </w:rPr>
      </w:pPr>
      <w:r w:rsidRPr="006E580C">
        <w:rPr>
          <w:rFonts w:ascii="Arial" w:hAnsi="Arial" w:cs="Arial"/>
          <w:lang w:val="mk-MK"/>
        </w:rPr>
        <w:t>Прикажаните податоци покажуваат дека количеството на санитарни отпадни води е значително поголемо кај непроизводните Д.С. Технолошките отпадни води првенствено се испуштаат од страна на производните Д.С што е и за очекување бидејќи производните технологии вклучуваат употреба на големи количества вода.  Значајно е да се забележи дека само 7,20% од користената технолошка вода се испушта како отпадна технолошка вода. Оваа состојба е резултат на тоа што индустриски капацитети сместени во кругот на некогашна Железарница Скопје, кои се корисници на големи количества технолошка вода, искористената технолошка вода не ја испуштаат во канализациониот систем. Оваа вода влегува во системот за рециклирање и по нејзиниот третман истата повторно се користи во производните процеси.</w:t>
      </w:r>
    </w:p>
    <w:p w:rsidR="009B7712" w:rsidRDefault="009B7712" w:rsidP="006E580C">
      <w:pPr>
        <w:tabs>
          <w:tab w:val="left" w:pos="284"/>
        </w:tabs>
        <w:spacing w:after="0" w:line="240" w:lineRule="auto"/>
        <w:jc w:val="both"/>
        <w:rPr>
          <w:rFonts w:ascii="Arial" w:hAnsi="Arial" w:cs="Arial"/>
          <w:lang w:val="mk-MK"/>
        </w:rPr>
      </w:pPr>
    </w:p>
    <w:p w:rsidR="009B7712" w:rsidRPr="009B7712" w:rsidRDefault="009B7712" w:rsidP="009B7712">
      <w:pPr>
        <w:tabs>
          <w:tab w:val="left" w:pos="284"/>
        </w:tabs>
        <w:spacing w:after="0" w:line="240" w:lineRule="auto"/>
        <w:jc w:val="both"/>
        <w:rPr>
          <w:rFonts w:ascii="Arial" w:hAnsi="Arial" w:cs="Arial"/>
          <w:b/>
          <w:lang w:val="mk-MK"/>
        </w:rPr>
      </w:pPr>
      <w:r w:rsidRPr="009B7712">
        <w:rPr>
          <w:rFonts w:ascii="Arial" w:hAnsi="Arial" w:cs="Arial"/>
          <w:b/>
          <w:lang w:val="mk-MK"/>
        </w:rPr>
        <w:t>5.2. Емисии од резиденцијални извори</w:t>
      </w:r>
    </w:p>
    <w:p w:rsidR="009B7712" w:rsidRPr="009B7712" w:rsidRDefault="009B7712" w:rsidP="009B7712">
      <w:pPr>
        <w:tabs>
          <w:tab w:val="left" w:pos="284"/>
        </w:tabs>
        <w:spacing w:after="0" w:line="240" w:lineRule="auto"/>
        <w:jc w:val="both"/>
        <w:rPr>
          <w:rFonts w:ascii="Arial" w:hAnsi="Arial" w:cs="Arial"/>
          <w:lang w:val="mk-MK"/>
        </w:rPr>
      </w:pPr>
    </w:p>
    <w:p w:rsidR="009B7712" w:rsidRDefault="009B7712" w:rsidP="009B7712">
      <w:pPr>
        <w:tabs>
          <w:tab w:val="left" w:pos="284"/>
        </w:tabs>
        <w:spacing w:after="0" w:line="240" w:lineRule="auto"/>
        <w:jc w:val="both"/>
        <w:rPr>
          <w:rFonts w:ascii="Arial" w:hAnsi="Arial" w:cs="Arial"/>
          <w:lang w:val="mk-MK"/>
        </w:rPr>
      </w:pPr>
      <w:r w:rsidRPr="009B7712">
        <w:rPr>
          <w:rFonts w:ascii="Arial" w:hAnsi="Arial" w:cs="Arial"/>
          <w:lang w:val="mk-MK"/>
        </w:rPr>
        <w:t xml:space="preserve">Водоснабдителниот систем на град Скопје со кој управува ЈП Водовод и канализација има проектиран капацитет за испорачување на 170 до 200 литри вода дневно по глава на жител. Спрема податоците од ЈП Водовод и канализација, дневно се испорачуваат вкупно 235.000,00 m3. Околу 30% од оваа количина се користи од страна на резиденцијалните објекти, додека 20% се користат од страна на индустриските објекти. Од преостанатите 50%, 10 % се користат за наводнување на јавните површини и чистење на улиците, а 40% од испорачаните количини на вода се сметаат за губиток во системот. </w:t>
      </w:r>
    </w:p>
    <w:p w:rsidR="009B7712" w:rsidRDefault="009B7712" w:rsidP="009B7712">
      <w:pPr>
        <w:tabs>
          <w:tab w:val="left" w:pos="284"/>
        </w:tabs>
        <w:spacing w:after="0" w:line="240" w:lineRule="auto"/>
        <w:jc w:val="both"/>
        <w:rPr>
          <w:rFonts w:ascii="Arial" w:hAnsi="Arial" w:cs="Arial"/>
          <w:lang w:val="mk-MK"/>
        </w:rPr>
      </w:pPr>
    </w:p>
    <w:p w:rsidR="009B7712" w:rsidRDefault="009B7712" w:rsidP="009B7712">
      <w:pPr>
        <w:tabs>
          <w:tab w:val="left" w:pos="284"/>
        </w:tabs>
        <w:spacing w:after="0" w:line="240" w:lineRule="auto"/>
        <w:jc w:val="both"/>
        <w:rPr>
          <w:rFonts w:ascii="Arial" w:hAnsi="Arial" w:cs="Arial"/>
          <w:lang w:val="mk-MK"/>
        </w:rPr>
      </w:pPr>
      <w:r w:rsidRPr="009B7712">
        <w:rPr>
          <w:rFonts w:ascii="Arial" w:hAnsi="Arial" w:cs="Arial"/>
          <w:lang w:val="mk-MK"/>
        </w:rPr>
        <w:t xml:space="preserve">Отпадните комунални води од резиденцијалните извори се собираат преку колекторскиот систем со кој управува ЈП Водовод и канализација Скопје и истите без третман се испуштаат во река Вардар.  </w:t>
      </w:r>
    </w:p>
    <w:p w:rsidR="009B7712" w:rsidRDefault="009B7712" w:rsidP="009B7712">
      <w:pPr>
        <w:tabs>
          <w:tab w:val="left" w:pos="284"/>
        </w:tabs>
        <w:spacing w:after="0" w:line="240" w:lineRule="auto"/>
        <w:jc w:val="both"/>
        <w:rPr>
          <w:rFonts w:ascii="Arial" w:hAnsi="Arial" w:cs="Arial"/>
          <w:lang w:val="mk-MK"/>
        </w:rPr>
      </w:pPr>
    </w:p>
    <w:p w:rsidR="009B7712" w:rsidRPr="009B7712" w:rsidRDefault="009B7712" w:rsidP="009B7712">
      <w:pPr>
        <w:tabs>
          <w:tab w:val="left" w:pos="284"/>
        </w:tabs>
        <w:spacing w:after="0" w:line="240" w:lineRule="auto"/>
        <w:jc w:val="both"/>
        <w:rPr>
          <w:rFonts w:ascii="Arial" w:hAnsi="Arial" w:cs="Arial"/>
          <w:b/>
          <w:lang w:val="mk-MK"/>
        </w:rPr>
      </w:pPr>
      <w:r w:rsidRPr="009B7712">
        <w:rPr>
          <w:rFonts w:ascii="Arial" w:hAnsi="Arial" w:cs="Arial"/>
          <w:b/>
          <w:lang w:val="mk-MK"/>
        </w:rPr>
        <w:t>6.0. ПОДАТОЦИ ЗА ЕМИСИИТЕ ВО ПОЧВА</w:t>
      </w:r>
    </w:p>
    <w:p w:rsidR="009B7712" w:rsidRPr="009B7712" w:rsidRDefault="009B7712" w:rsidP="009B7712">
      <w:pPr>
        <w:tabs>
          <w:tab w:val="left" w:pos="284"/>
        </w:tabs>
        <w:spacing w:after="0" w:line="240" w:lineRule="auto"/>
        <w:jc w:val="both"/>
        <w:rPr>
          <w:rFonts w:ascii="Arial" w:hAnsi="Arial" w:cs="Arial"/>
          <w:lang w:val="mk-MK"/>
        </w:rPr>
      </w:pPr>
    </w:p>
    <w:p w:rsidR="009B7712" w:rsidRDefault="009B7712" w:rsidP="009B7712">
      <w:pPr>
        <w:tabs>
          <w:tab w:val="left" w:pos="284"/>
        </w:tabs>
        <w:spacing w:after="0" w:line="240" w:lineRule="auto"/>
        <w:jc w:val="both"/>
        <w:rPr>
          <w:rFonts w:ascii="Arial" w:hAnsi="Arial" w:cs="Arial"/>
          <w:lang w:val="mk-MK"/>
        </w:rPr>
      </w:pPr>
      <w:r w:rsidRPr="009B7712">
        <w:rPr>
          <w:rFonts w:ascii="Arial" w:hAnsi="Arial" w:cs="Arial"/>
          <w:lang w:val="mk-MK"/>
        </w:rPr>
        <w:t xml:space="preserve">Во добиените податоци во прашалниците дистрибуирани до деловните субјекти на територијата на градот Скопје ниту еден деловен субјект нема доставено  податоци за извршени анализи </w:t>
      </w:r>
      <w:r>
        <w:rPr>
          <w:rFonts w:ascii="Arial" w:hAnsi="Arial" w:cs="Arial"/>
          <w:lang w:val="mk-MK"/>
        </w:rPr>
        <w:t>на почвата. Поради овој факт во</w:t>
      </w:r>
      <w:r w:rsidRPr="009B7712">
        <w:rPr>
          <w:rFonts w:ascii="Arial" w:hAnsi="Arial" w:cs="Arial"/>
          <w:lang w:val="mk-MK"/>
        </w:rPr>
        <w:t xml:space="preserve"> Катастар</w:t>
      </w:r>
      <w:r>
        <w:rPr>
          <w:rFonts w:ascii="Arial" w:hAnsi="Arial" w:cs="Arial"/>
          <w:lang w:val="mk-MK"/>
        </w:rPr>
        <w:t>от</w:t>
      </w:r>
      <w:r w:rsidRPr="009B7712">
        <w:rPr>
          <w:rFonts w:ascii="Arial" w:hAnsi="Arial" w:cs="Arial"/>
          <w:lang w:val="mk-MK"/>
        </w:rPr>
        <w:t xml:space="preserve"> се презентирани резултатите од спроведениот геохемиски мониторинг на површинскиот слој на почвата на  територијата на Градот Скопје и неговата околина во последната –четврта фаза спроведена 2012 година. Геохемискиот мониторинг на почвите во 2012 година е направен со цел одредување на дистрибуцијата на некои тешки-токсични метали (As, Ba, Cd, Co, Cr, Cu, La, Ni, Pb, Y, Zn, Zr) на површина од околу 300 км2 со која е опфатен градот Скопје и неговата околина на потегот од с.Рашче до с.Катланово.</w:t>
      </w:r>
    </w:p>
    <w:p w:rsidR="009B7712" w:rsidRDefault="009B7712" w:rsidP="009B7712">
      <w:pPr>
        <w:tabs>
          <w:tab w:val="left" w:pos="284"/>
        </w:tabs>
        <w:spacing w:after="0" w:line="240" w:lineRule="auto"/>
        <w:jc w:val="both"/>
        <w:rPr>
          <w:rFonts w:ascii="Arial" w:hAnsi="Arial" w:cs="Arial"/>
          <w:lang w:val="mk-MK"/>
        </w:rPr>
      </w:pPr>
    </w:p>
    <w:p w:rsidR="00A707E3" w:rsidRPr="00A707E3" w:rsidRDefault="00A707E3" w:rsidP="00A707E3">
      <w:pPr>
        <w:tabs>
          <w:tab w:val="left" w:pos="284"/>
        </w:tabs>
        <w:spacing w:after="0" w:line="240" w:lineRule="auto"/>
        <w:jc w:val="both"/>
        <w:rPr>
          <w:rFonts w:ascii="Arial" w:hAnsi="Arial" w:cs="Arial"/>
          <w:lang w:val="mk-MK"/>
        </w:rPr>
      </w:pPr>
      <w:r w:rsidRPr="00A707E3">
        <w:rPr>
          <w:rFonts w:ascii="Arial" w:hAnsi="Arial" w:cs="Arial"/>
          <w:lang w:val="mk-MK"/>
        </w:rPr>
        <w:t xml:space="preserve">Од вкупниот број анализирани мостри (300), во 110 мостри (37%) се детерминирани концентрации на As помали од 9,5ppm, и истите се сметаат за неконтаминирани мостри. </w:t>
      </w:r>
    </w:p>
    <w:p w:rsidR="00A707E3" w:rsidRDefault="00A707E3" w:rsidP="00A707E3">
      <w:pPr>
        <w:tabs>
          <w:tab w:val="left" w:pos="284"/>
        </w:tabs>
        <w:spacing w:after="0" w:line="240" w:lineRule="auto"/>
        <w:jc w:val="both"/>
        <w:rPr>
          <w:rFonts w:ascii="Arial" w:hAnsi="Arial" w:cs="Arial"/>
          <w:lang w:val="mk-MK"/>
        </w:rPr>
      </w:pPr>
      <w:r w:rsidRPr="00A707E3">
        <w:rPr>
          <w:rFonts w:ascii="Arial" w:hAnsi="Arial" w:cs="Arial"/>
          <w:lang w:val="mk-MK"/>
        </w:rPr>
        <w:t>Во 85 мостри (28%) се детерминирани концентрации на As од 9,5-12ppm што претставува сосема слаба до незначителна контаминација со арсен па се смета дека овие мостри се од преоде</w:t>
      </w:r>
      <w:r>
        <w:rPr>
          <w:rFonts w:ascii="Arial" w:hAnsi="Arial" w:cs="Arial"/>
          <w:lang w:val="mk-MK"/>
        </w:rPr>
        <w:t xml:space="preserve">н-интермедијарен тип на почви, </w:t>
      </w:r>
      <w:r w:rsidRPr="00A707E3">
        <w:rPr>
          <w:rFonts w:ascii="Arial" w:hAnsi="Arial" w:cs="Arial"/>
          <w:lang w:val="mk-MK"/>
        </w:rPr>
        <w:t>65 мостри (22%) се мостри со ос</w:t>
      </w:r>
      <w:r>
        <w:rPr>
          <w:rFonts w:ascii="Arial" w:hAnsi="Arial" w:cs="Arial"/>
          <w:lang w:val="mk-MK"/>
        </w:rPr>
        <w:t xml:space="preserve">реден степен на контаминација, </w:t>
      </w:r>
      <w:r w:rsidRPr="00A707E3">
        <w:rPr>
          <w:rFonts w:ascii="Arial" w:hAnsi="Arial" w:cs="Arial"/>
          <w:lang w:val="mk-MK"/>
        </w:rPr>
        <w:t xml:space="preserve">38 мостри (13%) се </w:t>
      </w:r>
      <w:r>
        <w:rPr>
          <w:rFonts w:ascii="Arial" w:hAnsi="Arial" w:cs="Arial"/>
          <w:lang w:val="mk-MK"/>
        </w:rPr>
        <w:t xml:space="preserve">интензивно контаминирани со As и </w:t>
      </w:r>
      <w:r w:rsidRPr="00A707E3">
        <w:rPr>
          <w:rFonts w:ascii="Arial" w:hAnsi="Arial" w:cs="Arial"/>
          <w:lang w:val="mk-MK"/>
        </w:rPr>
        <w:t>2 мостри (0,7%) се екстремно контаминирани со As.</w:t>
      </w:r>
    </w:p>
    <w:p w:rsidR="00A707E3" w:rsidRDefault="00A707E3" w:rsidP="00A707E3">
      <w:pPr>
        <w:tabs>
          <w:tab w:val="left" w:pos="284"/>
        </w:tabs>
        <w:spacing w:after="0" w:line="240" w:lineRule="auto"/>
        <w:jc w:val="both"/>
        <w:rPr>
          <w:rFonts w:ascii="Arial" w:hAnsi="Arial" w:cs="Arial"/>
          <w:lang w:val="mk-MK"/>
        </w:rPr>
      </w:pPr>
    </w:p>
    <w:p w:rsidR="00A707E3" w:rsidRDefault="00A707E3" w:rsidP="00A707E3">
      <w:pPr>
        <w:tabs>
          <w:tab w:val="left" w:pos="284"/>
        </w:tabs>
        <w:spacing w:after="0" w:line="240" w:lineRule="auto"/>
        <w:jc w:val="both"/>
        <w:rPr>
          <w:rFonts w:ascii="Arial" w:hAnsi="Arial" w:cs="Arial"/>
          <w:lang w:val="mk-MK"/>
        </w:rPr>
      </w:pPr>
      <w:r>
        <w:rPr>
          <w:rFonts w:ascii="Arial" w:hAnsi="Arial" w:cs="Arial"/>
          <w:lang w:val="mk-MK"/>
        </w:rPr>
        <w:t>Резултатите од спроведениот мониторинг го покажуваат следното:</w:t>
      </w:r>
    </w:p>
    <w:p w:rsidR="009B7712" w:rsidRPr="009B7712" w:rsidRDefault="009B7712" w:rsidP="009B7712">
      <w:pPr>
        <w:pStyle w:val="Default"/>
        <w:spacing w:after="140"/>
        <w:rPr>
          <w:sz w:val="23"/>
          <w:szCs w:val="23"/>
        </w:rPr>
      </w:pPr>
      <w:r>
        <w:rPr>
          <w:sz w:val="23"/>
          <w:szCs w:val="23"/>
          <w:lang w:val="mk-MK"/>
        </w:rPr>
        <w:t xml:space="preserve">- </w:t>
      </w:r>
      <w:r w:rsidRPr="009B7712">
        <w:rPr>
          <w:sz w:val="23"/>
          <w:szCs w:val="23"/>
          <w:lang w:val="mk-MK"/>
        </w:rPr>
        <w:t>Н</w:t>
      </w:r>
      <w:r w:rsidRPr="009B7712">
        <w:rPr>
          <w:bCs/>
          <w:sz w:val="23"/>
          <w:szCs w:val="23"/>
        </w:rPr>
        <w:t>а</w:t>
      </w:r>
      <w:r w:rsidRPr="009B7712">
        <w:rPr>
          <w:bCs/>
          <w:sz w:val="23"/>
          <w:szCs w:val="23"/>
          <w:lang w:val="mk-MK"/>
        </w:rPr>
        <w:t xml:space="preserve"> испитуваниот </w:t>
      </w:r>
      <w:r w:rsidRPr="009B7712">
        <w:rPr>
          <w:bCs/>
          <w:sz w:val="23"/>
          <w:szCs w:val="23"/>
        </w:rPr>
        <w:t xml:space="preserve">тереннеседетерминираниконтаминации од Ba, Cd, La, Y, Zr. </w:t>
      </w:r>
    </w:p>
    <w:p w:rsidR="009B7712" w:rsidRDefault="009B7712" w:rsidP="009B7712">
      <w:pPr>
        <w:pStyle w:val="Default"/>
        <w:spacing w:after="140"/>
        <w:jc w:val="both"/>
        <w:rPr>
          <w:sz w:val="23"/>
          <w:szCs w:val="23"/>
          <w:lang w:val="mk-MK"/>
        </w:rPr>
      </w:pPr>
      <w:r>
        <w:rPr>
          <w:sz w:val="23"/>
          <w:szCs w:val="23"/>
          <w:lang w:val="mk-MK"/>
        </w:rPr>
        <w:lastRenderedPageBreak/>
        <w:t>- П</w:t>
      </w:r>
      <w:r w:rsidRPr="009B7712">
        <w:rPr>
          <w:bCs/>
          <w:sz w:val="23"/>
          <w:szCs w:val="23"/>
          <w:lang w:val="mk-MK"/>
        </w:rPr>
        <w:t xml:space="preserve">ослаби до поинтензивни контаминации со </w:t>
      </w:r>
      <w:r w:rsidRPr="009B7712">
        <w:rPr>
          <w:bCs/>
          <w:sz w:val="23"/>
          <w:szCs w:val="23"/>
        </w:rPr>
        <w:t xml:space="preserve">Co, Cr, Cu, Pb, Zn </w:t>
      </w:r>
      <w:r w:rsidRPr="009B7712">
        <w:rPr>
          <w:bCs/>
          <w:sz w:val="23"/>
          <w:szCs w:val="23"/>
          <w:lang w:val="mk-MK"/>
        </w:rPr>
        <w:t xml:space="preserve">се детерминирани на </w:t>
      </w:r>
      <w:r w:rsidRPr="009B7712">
        <w:rPr>
          <w:bCs/>
          <w:sz w:val="23"/>
          <w:szCs w:val="23"/>
        </w:rPr>
        <w:t>малипростори (микролокалитети)</w:t>
      </w:r>
      <w:r>
        <w:rPr>
          <w:bCs/>
          <w:sz w:val="23"/>
          <w:szCs w:val="23"/>
          <w:lang w:val="mk-MK"/>
        </w:rPr>
        <w:t>.</w:t>
      </w:r>
      <w:r>
        <w:rPr>
          <w:sz w:val="23"/>
          <w:szCs w:val="23"/>
          <w:lang w:val="mk-MK"/>
        </w:rPr>
        <w:t xml:space="preserve">Значајно е дека </w:t>
      </w:r>
      <w:r w:rsidRPr="009B7712">
        <w:rPr>
          <w:sz w:val="23"/>
          <w:szCs w:val="23"/>
        </w:rPr>
        <w:t>контаминации</w:t>
      </w:r>
      <w:r>
        <w:rPr>
          <w:sz w:val="23"/>
          <w:szCs w:val="23"/>
          <w:lang w:val="mk-MK"/>
        </w:rPr>
        <w:t>тесо</w:t>
      </w:r>
      <w:r w:rsidRPr="009B7712">
        <w:rPr>
          <w:sz w:val="23"/>
          <w:szCs w:val="23"/>
        </w:rPr>
        <w:t xml:space="preserve"> Co, Cr имаатприродно</w:t>
      </w:r>
      <w:r>
        <w:rPr>
          <w:sz w:val="23"/>
          <w:szCs w:val="23"/>
          <w:lang w:val="mk-MK"/>
        </w:rPr>
        <w:t xml:space="preserve"> потекло</w:t>
      </w:r>
      <w:r w:rsidRPr="009B7712">
        <w:rPr>
          <w:sz w:val="23"/>
          <w:szCs w:val="23"/>
        </w:rPr>
        <w:t>, додекаконтаминациите</w:t>
      </w:r>
      <w:r>
        <w:rPr>
          <w:sz w:val="23"/>
          <w:szCs w:val="23"/>
          <w:lang w:val="mk-MK"/>
        </w:rPr>
        <w:t>со</w:t>
      </w:r>
      <w:r w:rsidRPr="009B7712">
        <w:rPr>
          <w:sz w:val="23"/>
          <w:szCs w:val="23"/>
        </w:rPr>
        <w:t xml:space="preserve"> Cu, Pb, Zn </w:t>
      </w:r>
      <w:r>
        <w:rPr>
          <w:sz w:val="23"/>
          <w:szCs w:val="23"/>
          <w:lang w:val="mk-MK"/>
        </w:rPr>
        <w:t xml:space="preserve">се од </w:t>
      </w:r>
      <w:r w:rsidRPr="009B7712">
        <w:rPr>
          <w:sz w:val="23"/>
          <w:szCs w:val="23"/>
        </w:rPr>
        <w:t>антропогенопотекло.</w:t>
      </w:r>
    </w:p>
    <w:p w:rsidR="009B7712" w:rsidRDefault="00204647" w:rsidP="002C621C">
      <w:pPr>
        <w:pStyle w:val="Default"/>
        <w:jc w:val="both"/>
        <w:rPr>
          <w:sz w:val="22"/>
          <w:szCs w:val="22"/>
          <w:lang w:val="mk-MK"/>
        </w:rPr>
      </w:pPr>
      <w:r w:rsidRPr="00204647">
        <w:rPr>
          <w:bCs/>
          <w:sz w:val="23"/>
          <w:szCs w:val="23"/>
          <w:lang w:val="mk-MK"/>
        </w:rPr>
        <w:t xml:space="preserve">- </w:t>
      </w:r>
      <w:r w:rsidRPr="002C621C">
        <w:rPr>
          <w:bCs/>
          <w:sz w:val="22"/>
          <w:szCs w:val="22"/>
          <w:lang w:val="mk-MK"/>
        </w:rPr>
        <w:t xml:space="preserve">На испитуваниот терен </w:t>
      </w:r>
      <w:r w:rsidR="009B7712" w:rsidRPr="002C621C">
        <w:rPr>
          <w:bCs/>
          <w:sz w:val="22"/>
          <w:szCs w:val="22"/>
        </w:rPr>
        <w:t>детерминирани</w:t>
      </w:r>
      <w:r w:rsidRPr="002C621C">
        <w:rPr>
          <w:bCs/>
          <w:sz w:val="22"/>
          <w:szCs w:val="22"/>
          <w:lang w:val="mk-MK"/>
        </w:rPr>
        <w:t xml:space="preserve">се </w:t>
      </w:r>
      <w:r w:rsidR="009B7712" w:rsidRPr="002C621C">
        <w:rPr>
          <w:bCs/>
          <w:sz w:val="22"/>
          <w:szCs w:val="22"/>
        </w:rPr>
        <w:t>релативно</w:t>
      </w:r>
      <w:r w:rsidR="002C621C" w:rsidRPr="002C621C">
        <w:rPr>
          <w:bCs/>
          <w:sz w:val="22"/>
          <w:szCs w:val="22"/>
        </w:rPr>
        <w:t>послаб</w:t>
      </w:r>
      <w:r w:rsidR="002C621C" w:rsidRPr="002C621C">
        <w:rPr>
          <w:bCs/>
          <w:sz w:val="22"/>
          <w:szCs w:val="22"/>
          <w:lang w:val="mk-MK"/>
        </w:rPr>
        <w:t>и</w:t>
      </w:r>
      <w:r w:rsidRPr="002C621C">
        <w:rPr>
          <w:bCs/>
          <w:sz w:val="22"/>
          <w:szCs w:val="22"/>
        </w:rPr>
        <w:t>контаминации</w:t>
      </w:r>
      <w:r w:rsidRPr="002C621C">
        <w:rPr>
          <w:bCs/>
          <w:sz w:val="22"/>
          <w:szCs w:val="22"/>
          <w:lang w:val="mk-MK"/>
        </w:rPr>
        <w:t>со</w:t>
      </w:r>
      <w:r w:rsidR="009B7712" w:rsidRPr="002C621C">
        <w:rPr>
          <w:bCs/>
          <w:sz w:val="22"/>
          <w:szCs w:val="22"/>
        </w:rPr>
        <w:t xml:space="preserve"> Ni и As. </w:t>
      </w:r>
      <w:r w:rsidR="002C621C" w:rsidRPr="002C621C">
        <w:rPr>
          <w:bCs/>
          <w:sz w:val="22"/>
          <w:szCs w:val="22"/>
          <w:lang w:val="mk-MK"/>
        </w:rPr>
        <w:t xml:space="preserve">Поголеми </w:t>
      </w:r>
      <w:r w:rsidR="002C621C" w:rsidRPr="002C621C">
        <w:rPr>
          <w:sz w:val="22"/>
          <w:szCs w:val="22"/>
          <w:lang w:val="mk-MK"/>
        </w:rPr>
        <w:t>контаминации</w:t>
      </w:r>
      <w:r w:rsidRPr="002C621C">
        <w:rPr>
          <w:sz w:val="22"/>
          <w:szCs w:val="22"/>
          <w:lang w:val="mk-MK"/>
        </w:rPr>
        <w:t xml:space="preserve"> со </w:t>
      </w:r>
      <w:r w:rsidR="009B7712" w:rsidRPr="002C621C">
        <w:rPr>
          <w:sz w:val="22"/>
          <w:szCs w:val="22"/>
          <w:lang w:val="mk-MK"/>
        </w:rPr>
        <w:t>As</w:t>
      </w:r>
      <w:r w:rsidR="002C621C" w:rsidRPr="002C621C">
        <w:rPr>
          <w:sz w:val="22"/>
          <w:szCs w:val="22"/>
          <w:lang w:val="mk-MK"/>
        </w:rPr>
        <w:t xml:space="preserve">се детерминирани на примероците од </w:t>
      </w:r>
      <w:r w:rsidR="009B7712" w:rsidRPr="002C621C">
        <w:rPr>
          <w:sz w:val="22"/>
          <w:szCs w:val="22"/>
          <w:lang w:val="mk-MK"/>
        </w:rPr>
        <w:t xml:space="preserve">просторите помеѓу </w:t>
      </w:r>
      <w:r w:rsidRPr="002C621C">
        <w:rPr>
          <w:sz w:val="22"/>
          <w:szCs w:val="22"/>
          <w:lang w:val="mk-MK"/>
        </w:rPr>
        <w:t xml:space="preserve">поранешната </w:t>
      </w:r>
      <w:r w:rsidR="009B7712" w:rsidRPr="002C621C">
        <w:rPr>
          <w:sz w:val="22"/>
          <w:szCs w:val="22"/>
          <w:lang w:val="mk-MK"/>
        </w:rPr>
        <w:t>ф-ка Охис, с.Г Лисиче, с.Д Лисиче, с.Огњанци, с. Драчево.</w:t>
      </w:r>
    </w:p>
    <w:p w:rsidR="00204647" w:rsidRDefault="00204647" w:rsidP="00204647">
      <w:pPr>
        <w:pStyle w:val="Default"/>
        <w:rPr>
          <w:sz w:val="22"/>
          <w:szCs w:val="22"/>
          <w:lang w:val="mk-MK"/>
        </w:rPr>
      </w:pPr>
    </w:p>
    <w:p w:rsidR="00F550B1" w:rsidRDefault="00F550B1" w:rsidP="00204647">
      <w:pPr>
        <w:pStyle w:val="Default"/>
        <w:rPr>
          <w:sz w:val="22"/>
          <w:szCs w:val="22"/>
          <w:lang w:val="mk-MK"/>
        </w:rPr>
      </w:pPr>
    </w:p>
    <w:p w:rsidR="00F550B1" w:rsidRPr="00F550B1" w:rsidRDefault="00F550B1" w:rsidP="00F550B1">
      <w:pPr>
        <w:pStyle w:val="Default"/>
        <w:rPr>
          <w:b/>
          <w:sz w:val="22"/>
          <w:szCs w:val="22"/>
          <w:lang w:val="mk-MK"/>
        </w:rPr>
      </w:pPr>
      <w:r w:rsidRPr="00F550B1">
        <w:rPr>
          <w:b/>
          <w:sz w:val="22"/>
          <w:szCs w:val="22"/>
          <w:lang w:val="mk-MK"/>
        </w:rPr>
        <w:t>7.0. КАРТИ СО ВИЗУЕЛИЗАЦИЈА НА ПОДРАЧЈА СО СТЕПЕН НА ЗАГАДУВАЊЕ НА МЕДИУМИТЕ НА ЖИВОТНАТА СРЕДИНА</w:t>
      </w:r>
    </w:p>
    <w:p w:rsidR="00F550B1" w:rsidRPr="00F550B1" w:rsidRDefault="00F550B1" w:rsidP="00F550B1">
      <w:pPr>
        <w:pStyle w:val="Default"/>
        <w:rPr>
          <w:b/>
          <w:sz w:val="22"/>
          <w:szCs w:val="22"/>
          <w:lang w:val="mk-MK"/>
        </w:rPr>
      </w:pPr>
    </w:p>
    <w:p w:rsidR="00F550B1" w:rsidRPr="00F550B1" w:rsidRDefault="00F550B1" w:rsidP="00F550B1">
      <w:pPr>
        <w:pStyle w:val="Default"/>
        <w:rPr>
          <w:b/>
          <w:sz w:val="22"/>
          <w:szCs w:val="22"/>
          <w:lang w:val="mk-MK"/>
        </w:rPr>
      </w:pPr>
      <w:r w:rsidRPr="00F550B1">
        <w:rPr>
          <w:b/>
          <w:sz w:val="22"/>
          <w:szCs w:val="22"/>
          <w:lang w:val="mk-MK"/>
        </w:rPr>
        <w:t>КАРТИ НА ЗАГАДУВАЧИ</w:t>
      </w:r>
    </w:p>
    <w:p w:rsidR="00F550B1" w:rsidRPr="00F550B1" w:rsidRDefault="00F550B1" w:rsidP="00F550B1">
      <w:pPr>
        <w:pStyle w:val="Default"/>
        <w:jc w:val="both"/>
        <w:rPr>
          <w:sz w:val="22"/>
          <w:szCs w:val="22"/>
          <w:lang w:val="mk-MK"/>
        </w:rPr>
      </w:pPr>
      <w:r w:rsidRPr="00F550B1">
        <w:rPr>
          <w:sz w:val="22"/>
          <w:szCs w:val="22"/>
          <w:lang w:val="mk-MK"/>
        </w:rPr>
        <w:t xml:space="preserve">Во електронската база на податоци дадени се карти со кои визуелно се прикажува местоположбата на изворите на емисија во медиумите воздух и вода, како и местата на земани еко-геохемиски проби од медиумот почва. </w:t>
      </w:r>
      <w:r>
        <w:rPr>
          <w:sz w:val="22"/>
          <w:szCs w:val="22"/>
          <w:lang w:val="mk-MK"/>
        </w:rPr>
        <w:t>П</w:t>
      </w:r>
      <w:r w:rsidRPr="00F550B1">
        <w:rPr>
          <w:sz w:val="22"/>
          <w:szCs w:val="22"/>
          <w:lang w:val="mk-MK"/>
        </w:rPr>
        <w:t>резентирани се следните карти:</w:t>
      </w:r>
    </w:p>
    <w:p w:rsidR="00F550B1" w:rsidRPr="00F550B1" w:rsidRDefault="00F550B1" w:rsidP="00F550B1">
      <w:pPr>
        <w:pStyle w:val="Default"/>
        <w:rPr>
          <w:sz w:val="22"/>
          <w:szCs w:val="22"/>
          <w:lang w:val="mk-MK"/>
        </w:rPr>
      </w:pPr>
    </w:p>
    <w:p w:rsidR="00F550B1" w:rsidRPr="00F550B1" w:rsidRDefault="00F550B1" w:rsidP="00F550B1">
      <w:pPr>
        <w:pStyle w:val="Default"/>
        <w:numPr>
          <w:ilvl w:val="0"/>
          <w:numId w:val="1"/>
        </w:numPr>
        <w:rPr>
          <w:sz w:val="22"/>
          <w:szCs w:val="22"/>
          <w:lang w:val="mk-MK"/>
        </w:rPr>
      </w:pPr>
      <w:r w:rsidRPr="00F550B1">
        <w:rPr>
          <w:sz w:val="22"/>
          <w:szCs w:val="22"/>
          <w:lang w:val="mk-MK"/>
        </w:rPr>
        <w:t>Карта на просторна распространетост на сите деловни субјекти евидентирани во базата,</w:t>
      </w:r>
    </w:p>
    <w:p w:rsidR="00F550B1" w:rsidRPr="00F550B1" w:rsidRDefault="00F550B1" w:rsidP="00F550B1">
      <w:pPr>
        <w:pStyle w:val="Default"/>
        <w:numPr>
          <w:ilvl w:val="0"/>
          <w:numId w:val="1"/>
        </w:numPr>
        <w:rPr>
          <w:sz w:val="22"/>
          <w:szCs w:val="22"/>
          <w:lang w:val="mk-MK"/>
        </w:rPr>
      </w:pPr>
      <w:r w:rsidRPr="00F550B1">
        <w:rPr>
          <w:sz w:val="22"/>
          <w:szCs w:val="22"/>
          <w:lang w:val="mk-MK"/>
        </w:rPr>
        <w:t>Карти на просторна распространетост на деловните субјекти групирани според видот на дејноста (20 карти),</w:t>
      </w:r>
    </w:p>
    <w:p w:rsidR="00F550B1" w:rsidRDefault="00F550B1" w:rsidP="00F550B1">
      <w:pPr>
        <w:pStyle w:val="Default"/>
        <w:numPr>
          <w:ilvl w:val="0"/>
          <w:numId w:val="1"/>
        </w:numPr>
        <w:rPr>
          <w:sz w:val="22"/>
          <w:szCs w:val="22"/>
          <w:lang w:val="mk-MK"/>
        </w:rPr>
      </w:pPr>
      <w:r w:rsidRPr="00F550B1">
        <w:rPr>
          <w:sz w:val="22"/>
          <w:szCs w:val="22"/>
          <w:lang w:val="mk-MK"/>
        </w:rPr>
        <w:t>Карта на земани еко-геохемиски проби во испитуваниот терен (почва).</w:t>
      </w:r>
    </w:p>
    <w:p w:rsidR="00F550B1" w:rsidRDefault="00F550B1" w:rsidP="00204647">
      <w:pPr>
        <w:pStyle w:val="Default"/>
        <w:rPr>
          <w:sz w:val="22"/>
          <w:szCs w:val="22"/>
          <w:lang w:val="mk-MK"/>
        </w:rPr>
      </w:pPr>
    </w:p>
    <w:p w:rsidR="00F550B1" w:rsidRDefault="00F550B1" w:rsidP="00204647">
      <w:pPr>
        <w:pStyle w:val="Default"/>
        <w:rPr>
          <w:sz w:val="22"/>
          <w:szCs w:val="22"/>
          <w:lang w:val="mk-MK"/>
        </w:rPr>
      </w:pPr>
      <w:r w:rsidRPr="00F550B1">
        <w:rPr>
          <w:sz w:val="22"/>
          <w:szCs w:val="22"/>
          <w:lang w:val="mk-MK"/>
        </w:rPr>
        <w:t>Карта на просторна распространетост на сите деловни субјекти евидентирани во базата</w:t>
      </w:r>
    </w:p>
    <w:p w:rsidR="00F550B1" w:rsidRDefault="00B21321" w:rsidP="00204647">
      <w:pPr>
        <w:pStyle w:val="Default"/>
        <w:rPr>
          <w:sz w:val="22"/>
          <w:szCs w:val="22"/>
          <w:lang w:val="mk-MK"/>
        </w:rPr>
      </w:pPr>
      <w:r>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295275</wp:posOffset>
                </wp:positionH>
                <wp:positionV relativeFrom="paragraph">
                  <wp:posOffset>76835</wp:posOffset>
                </wp:positionV>
                <wp:extent cx="5250815" cy="3952875"/>
                <wp:effectExtent l="0" t="0" r="26670" b="285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815" cy="3952875"/>
                        </a:xfrm>
                        <a:prstGeom prst="rect">
                          <a:avLst/>
                        </a:prstGeom>
                        <a:solidFill>
                          <a:srgbClr val="FFFFFF"/>
                        </a:solidFill>
                        <a:ln w="9525">
                          <a:solidFill>
                            <a:srgbClr val="008080"/>
                          </a:solidFill>
                          <a:miter lim="800000"/>
                          <a:headEnd/>
                          <a:tailEnd/>
                        </a:ln>
                      </wps:spPr>
                      <wps:txbx>
                        <w:txbxContent>
                          <w:p w:rsidR="00545C56" w:rsidRPr="00980B23" w:rsidRDefault="00545C56" w:rsidP="00F550B1">
                            <w:pPr>
                              <w:jc w:val="center"/>
                              <w:rPr>
                                <w:lang w:val="mk-MK"/>
                              </w:rPr>
                            </w:pPr>
                            <w:r>
                              <w:rPr>
                                <w:noProof/>
                              </w:rPr>
                              <w:drawing>
                                <wp:inline distT="0" distB="0" distL="0" distR="0">
                                  <wp:extent cx="5057775" cy="3818264"/>
                                  <wp:effectExtent l="0" t="0" r="0" b="0"/>
                                  <wp:docPr id="50" name="Picture 50" descr="Prostorna Rasprostrane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rostorna Rasprostraneto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8760" cy="3819008"/>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29" type="#_x0000_t202" style="position:absolute;margin-left:23.25pt;margin-top:6.05pt;width:413.45pt;height:311.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" strokecolor="teal">
                <v:textbox>
                  <w:txbxContent>
                    <w:p w:rsidR="00545C56" w:rsidRPr="00980B23" w:rsidRDefault="00545C56" w:rsidP="00F550B1">
                      <w:pPr>
                        <w:jc w:val="center"/>
                        <w:rPr>
                          <w:lang w:val="mk-MK"/>
                        </w:rPr>
                      </w:pPr>
                      <w:r>
                        <w:rPr>
                          <w:noProof/>
                        </w:rPr>
                        <w:drawing>
                          <wp:inline distT="0" distB="0" distL="0" distR="0">
                            <wp:extent cx="5057775" cy="3818264"/>
                            <wp:effectExtent l="0" t="0" r="0" b="0"/>
                            <wp:docPr id="50" name="Picture 50" descr="Prostorna Rasprostrane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rostorna Rasprostraneto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8760" cy="3819008"/>
                                    </a:xfrm>
                                    <a:prstGeom prst="rect">
                                      <a:avLst/>
                                    </a:prstGeom>
                                    <a:noFill/>
                                    <a:ln>
                                      <a:noFill/>
                                    </a:ln>
                                  </pic:spPr>
                                </pic:pic>
                              </a:graphicData>
                            </a:graphic>
                          </wp:inline>
                        </w:drawing>
                      </w:r>
                    </w:p>
                  </w:txbxContent>
                </v:textbox>
              </v:shape>
            </w:pict>
          </mc:Fallback>
        </mc:AlternateContent>
      </w: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CE3D27" w:rsidRPr="00CE3D27" w:rsidRDefault="00CE3D27" w:rsidP="00CE3D27">
      <w:pPr>
        <w:pStyle w:val="Default"/>
        <w:rPr>
          <w:b/>
          <w:sz w:val="22"/>
          <w:szCs w:val="22"/>
          <w:lang w:val="mk-MK"/>
        </w:rPr>
      </w:pPr>
      <w:r w:rsidRPr="00CE3D27">
        <w:rPr>
          <w:b/>
          <w:sz w:val="22"/>
          <w:szCs w:val="22"/>
          <w:lang w:val="mk-MK"/>
        </w:rPr>
        <w:t>КАРТИ НА ЗАГАДЕНОСТ</w:t>
      </w:r>
    </w:p>
    <w:p w:rsidR="00CE3D27" w:rsidRPr="00CE3D27" w:rsidRDefault="00CE3D27" w:rsidP="00CE3D27">
      <w:pPr>
        <w:pStyle w:val="Default"/>
        <w:jc w:val="both"/>
        <w:rPr>
          <w:sz w:val="22"/>
          <w:szCs w:val="22"/>
          <w:lang w:val="mk-MK"/>
        </w:rPr>
      </w:pPr>
      <w:r w:rsidRPr="00CE3D27">
        <w:rPr>
          <w:sz w:val="22"/>
          <w:szCs w:val="22"/>
          <w:lang w:val="mk-MK"/>
        </w:rPr>
        <w:t>Во електронската база на податоци дадени се карти со кои визуелно се прикажува степенот на емисионото оптоварување на медиумите воздух и водa и дистрибуцијата на тешки-токсични метали во медиумот почва.</w:t>
      </w:r>
    </w:p>
    <w:p w:rsidR="00CE3D27" w:rsidRPr="00CE3D27" w:rsidRDefault="00CE3D27" w:rsidP="00CE3D27">
      <w:pPr>
        <w:pStyle w:val="Default"/>
        <w:rPr>
          <w:sz w:val="22"/>
          <w:szCs w:val="22"/>
          <w:lang w:val="mk-MK"/>
        </w:rPr>
      </w:pPr>
    </w:p>
    <w:p w:rsidR="00CE3D27" w:rsidRPr="00CE3D27" w:rsidRDefault="00CE3D27" w:rsidP="00CE3D27">
      <w:pPr>
        <w:pStyle w:val="Default"/>
        <w:rPr>
          <w:sz w:val="22"/>
          <w:szCs w:val="22"/>
          <w:lang w:val="mk-MK"/>
        </w:rPr>
      </w:pPr>
      <w:r w:rsidRPr="00CE3D27">
        <w:rPr>
          <w:sz w:val="22"/>
          <w:szCs w:val="22"/>
          <w:lang w:val="mk-MK"/>
        </w:rPr>
        <w:lastRenderedPageBreak/>
        <w:t>За таа цел презентирани се следните карти:</w:t>
      </w:r>
    </w:p>
    <w:p w:rsidR="00CE3D27" w:rsidRPr="00CE3D27" w:rsidRDefault="00CE3D27" w:rsidP="00CE3D27">
      <w:pPr>
        <w:pStyle w:val="Default"/>
        <w:rPr>
          <w:sz w:val="22"/>
          <w:szCs w:val="22"/>
          <w:lang w:val="mk-MK"/>
        </w:rPr>
      </w:pPr>
    </w:p>
    <w:p w:rsidR="00CE3D27" w:rsidRPr="00CE3D27" w:rsidRDefault="00CE3D27" w:rsidP="00CE3D27">
      <w:pPr>
        <w:pStyle w:val="Default"/>
        <w:rPr>
          <w:sz w:val="22"/>
          <w:szCs w:val="22"/>
          <w:lang w:val="mk-MK"/>
        </w:rPr>
      </w:pPr>
      <w:r w:rsidRPr="00CE3D27">
        <w:rPr>
          <w:sz w:val="22"/>
          <w:szCs w:val="22"/>
          <w:lang w:val="mk-MK"/>
        </w:rPr>
        <w:t>Воздух</w:t>
      </w:r>
    </w:p>
    <w:p w:rsidR="00CE3D27" w:rsidRPr="00CE3D27" w:rsidRDefault="00CE3D27" w:rsidP="00CE3D27">
      <w:pPr>
        <w:pStyle w:val="Default"/>
        <w:numPr>
          <w:ilvl w:val="0"/>
          <w:numId w:val="1"/>
        </w:numPr>
        <w:rPr>
          <w:sz w:val="22"/>
          <w:szCs w:val="22"/>
          <w:lang w:val="mk-MK"/>
        </w:rPr>
      </w:pPr>
      <w:r w:rsidRPr="00CE3D27">
        <w:rPr>
          <w:sz w:val="22"/>
          <w:szCs w:val="22"/>
          <w:lang w:val="mk-MK"/>
        </w:rPr>
        <w:t>Карта на емисионо оптоварување [t/god] за SO2,</w:t>
      </w:r>
    </w:p>
    <w:p w:rsidR="00CE3D27" w:rsidRPr="00CE3D27" w:rsidRDefault="00CE3D27" w:rsidP="00CE3D27">
      <w:pPr>
        <w:pStyle w:val="Default"/>
        <w:numPr>
          <w:ilvl w:val="0"/>
          <w:numId w:val="1"/>
        </w:numPr>
        <w:rPr>
          <w:sz w:val="22"/>
          <w:szCs w:val="22"/>
          <w:lang w:val="mk-MK"/>
        </w:rPr>
      </w:pPr>
      <w:r w:rsidRPr="00CE3D27">
        <w:rPr>
          <w:sz w:val="22"/>
          <w:szCs w:val="22"/>
          <w:lang w:val="mk-MK"/>
        </w:rPr>
        <w:t>Карта на емисионо оптоварување [t/god] за CO,</w:t>
      </w:r>
    </w:p>
    <w:p w:rsidR="00CE3D27" w:rsidRPr="00CE3D27" w:rsidRDefault="00CE3D27" w:rsidP="00CE3D27">
      <w:pPr>
        <w:pStyle w:val="Default"/>
        <w:numPr>
          <w:ilvl w:val="0"/>
          <w:numId w:val="1"/>
        </w:numPr>
        <w:rPr>
          <w:sz w:val="22"/>
          <w:szCs w:val="22"/>
          <w:lang w:val="mk-MK"/>
        </w:rPr>
      </w:pPr>
      <w:r w:rsidRPr="00CE3D27">
        <w:rPr>
          <w:sz w:val="22"/>
          <w:szCs w:val="22"/>
          <w:lang w:val="mk-MK"/>
        </w:rPr>
        <w:t>Карта на емисионо оптоварување [t/god] за CO2,</w:t>
      </w:r>
    </w:p>
    <w:p w:rsidR="00CE3D27" w:rsidRPr="00CE3D27" w:rsidRDefault="00CE3D27" w:rsidP="00CE3D27">
      <w:pPr>
        <w:pStyle w:val="Default"/>
        <w:numPr>
          <w:ilvl w:val="0"/>
          <w:numId w:val="1"/>
        </w:numPr>
        <w:rPr>
          <w:sz w:val="22"/>
          <w:szCs w:val="22"/>
          <w:lang w:val="mk-MK"/>
        </w:rPr>
      </w:pPr>
      <w:r w:rsidRPr="00CE3D27">
        <w:rPr>
          <w:sz w:val="22"/>
          <w:szCs w:val="22"/>
          <w:lang w:val="mk-MK"/>
        </w:rPr>
        <w:t>Карта на емисионо оптоварување [t/god] за NOX,</w:t>
      </w:r>
    </w:p>
    <w:p w:rsidR="00CE3D27" w:rsidRPr="00CE3D27" w:rsidRDefault="00CE3D27" w:rsidP="00CE3D27">
      <w:pPr>
        <w:pStyle w:val="Default"/>
        <w:numPr>
          <w:ilvl w:val="0"/>
          <w:numId w:val="1"/>
        </w:numPr>
        <w:rPr>
          <w:sz w:val="22"/>
          <w:szCs w:val="22"/>
          <w:lang w:val="mk-MK"/>
        </w:rPr>
      </w:pPr>
      <w:r w:rsidRPr="00CE3D27">
        <w:rPr>
          <w:sz w:val="22"/>
          <w:szCs w:val="22"/>
          <w:lang w:val="mk-MK"/>
        </w:rPr>
        <w:t>Карта на емисионо оптоварување [t/god] за TSP,</w:t>
      </w:r>
    </w:p>
    <w:p w:rsidR="00CE3D27" w:rsidRPr="00CE3D27" w:rsidRDefault="00CE3D27" w:rsidP="00CE3D27">
      <w:pPr>
        <w:pStyle w:val="Default"/>
        <w:numPr>
          <w:ilvl w:val="0"/>
          <w:numId w:val="1"/>
        </w:numPr>
        <w:rPr>
          <w:sz w:val="22"/>
          <w:szCs w:val="22"/>
          <w:lang w:val="mk-MK"/>
        </w:rPr>
      </w:pPr>
      <w:r w:rsidRPr="00CE3D27">
        <w:rPr>
          <w:sz w:val="22"/>
          <w:szCs w:val="22"/>
          <w:lang w:val="mk-MK"/>
        </w:rPr>
        <w:t>Карта на емисионо оптоварување [t/god] за NMVOC.</w:t>
      </w:r>
    </w:p>
    <w:p w:rsidR="00CE3D27" w:rsidRPr="00CE3D27" w:rsidRDefault="00CE3D27" w:rsidP="00CE3D27">
      <w:pPr>
        <w:pStyle w:val="Default"/>
        <w:rPr>
          <w:sz w:val="22"/>
          <w:szCs w:val="22"/>
          <w:lang w:val="mk-MK"/>
        </w:rPr>
      </w:pPr>
    </w:p>
    <w:p w:rsidR="00CE3D27" w:rsidRPr="00CE3D27" w:rsidRDefault="00CE3D27" w:rsidP="00CE3D27">
      <w:pPr>
        <w:pStyle w:val="Default"/>
        <w:rPr>
          <w:sz w:val="22"/>
          <w:szCs w:val="22"/>
          <w:lang w:val="mk-MK"/>
        </w:rPr>
      </w:pPr>
      <w:r w:rsidRPr="00CE3D27">
        <w:rPr>
          <w:sz w:val="22"/>
          <w:szCs w:val="22"/>
          <w:lang w:val="mk-MK"/>
        </w:rPr>
        <w:t>Отпадна вода</w:t>
      </w:r>
    </w:p>
    <w:p w:rsidR="00CE3D27" w:rsidRPr="00CE3D27" w:rsidRDefault="00CE3D27" w:rsidP="00CE3D27">
      <w:pPr>
        <w:pStyle w:val="Default"/>
        <w:numPr>
          <w:ilvl w:val="0"/>
          <w:numId w:val="1"/>
        </w:numPr>
        <w:rPr>
          <w:sz w:val="22"/>
          <w:szCs w:val="22"/>
          <w:lang w:val="mk-MK"/>
        </w:rPr>
      </w:pPr>
      <w:r w:rsidRPr="00CE3D27">
        <w:rPr>
          <w:sz w:val="22"/>
          <w:szCs w:val="22"/>
          <w:lang w:val="mk-MK"/>
        </w:rPr>
        <w:t>Карта на емисионо оптоварување [m3/god] за отпадна санитарна вода,</w:t>
      </w:r>
    </w:p>
    <w:p w:rsidR="00CE3D27" w:rsidRPr="00CE3D27" w:rsidRDefault="00CE3D27" w:rsidP="00CE3D27">
      <w:pPr>
        <w:pStyle w:val="Default"/>
        <w:numPr>
          <w:ilvl w:val="0"/>
          <w:numId w:val="1"/>
        </w:numPr>
        <w:rPr>
          <w:sz w:val="22"/>
          <w:szCs w:val="22"/>
          <w:lang w:val="mk-MK"/>
        </w:rPr>
      </w:pPr>
      <w:r w:rsidRPr="00CE3D27">
        <w:rPr>
          <w:sz w:val="22"/>
          <w:szCs w:val="22"/>
          <w:lang w:val="mk-MK"/>
        </w:rPr>
        <w:t>Карта на емисионо оптоварување [m3/god] за отпадна технолошка вода,</w:t>
      </w:r>
    </w:p>
    <w:p w:rsidR="00CE3D27" w:rsidRPr="00CE3D27" w:rsidRDefault="00CE3D27" w:rsidP="00CE3D27">
      <w:pPr>
        <w:pStyle w:val="Default"/>
        <w:rPr>
          <w:sz w:val="22"/>
          <w:szCs w:val="22"/>
          <w:lang w:val="mk-MK"/>
        </w:rPr>
      </w:pPr>
    </w:p>
    <w:p w:rsidR="00CE3D27" w:rsidRPr="00CE3D27" w:rsidRDefault="00CE3D27" w:rsidP="00CE3D27">
      <w:pPr>
        <w:pStyle w:val="Default"/>
        <w:rPr>
          <w:sz w:val="22"/>
          <w:szCs w:val="22"/>
          <w:lang w:val="mk-MK"/>
        </w:rPr>
      </w:pPr>
      <w:r w:rsidRPr="00CE3D27">
        <w:rPr>
          <w:sz w:val="22"/>
          <w:szCs w:val="22"/>
          <w:lang w:val="mk-MK"/>
        </w:rPr>
        <w:t>Почва</w:t>
      </w:r>
    </w:p>
    <w:p w:rsidR="00CE3D27" w:rsidRDefault="00CE3D27" w:rsidP="00CE3D27">
      <w:pPr>
        <w:pStyle w:val="Default"/>
        <w:numPr>
          <w:ilvl w:val="0"/>
          <w:numId w:val="1"/>
        </w:numPr>
        <w:rPr>
          <w:sz w:val="22"/>
          <w:szCs w:val="22"/>
          <w:lang w:val="mk-MK"/>
        </w:rPr>
      </w:pPr>
      <w:r>
        <w:rPr>
          <w:sz w:val="22"/>
          <w:szCs w:val="22"/>
          <w:lang w:val="mk-MK"/>
        </w:rPr>
        <w:t>С</w:t>
      </w:r>
      <w:r w:rsidRPr="00CE3D27">
        <w:rPr>
          <w:sz w:val="22"/>
          <w:szCs w:val="22"/>
          <w:lang w:val="mk-MK"/>
        </w:rPr>
        <w:t>интезна геохемиска карта на дистрибуција на хемиски елементи</w:t>
      </w:r>
    </w:p>
    <w:p w:rsidR="00545C56" w:rsidRDefault="00545C56" w:rsidP="00204647">
      <w:pPr>
        <w:pStyle w:val="Default"/>
        <w:rPr>
          <w:sz w:val="22"/>
          <w:szCs w:val="22"/>
          <w:lang w:val="mk-MK"/>
        </w:rPr>
      </w:pPr>
    </w:p>
    <w:p w:rsidR="00545C56" w:rsidRDefault="00B21321" w:rsidP="00204647">
      <w:pPr>
        <w:pStyle w:val="Default"/>
        <w:rPr>
          <w:sz w:val="22"/>
          <w:szCs w:val="22"/>
          <w:lang w:val="mk-MK"/>
        </w:rPr>
      </w:pPr>
      <w:r>
        <w:rPr>
          <w:noProof/>
          <w:sz w:val="22"/>
          <w:szCs w:val="22"/>
        </w:rPr>
        <mc:AlternateContent>
          <mc:Choice Requires="wpg">
            <w:drawing>
              <wp:anchor distT="0" distB="0" distL="114300" distR="114300" simplePos="0" relativeHeight="251660288" behindDoc="0" locked="0" layoutInCell="1" allowOverlap="1">
                <wp:simplePos x="0" y="0"/>
                <wp:positionH relativeFrom="column">
                  <wp:posOffset>47625</wp:posOffset>
                </wp:positionH>
                <wp:positionV relativeFrom="paragraph">
                  <wp:posOffset>37465</wp:posOffset>
                </wp:positionV>
                <wp:extent cx="5838825" cy="3844290"/>
                <wp:effectExtent l="0" t="0" r="9525" b="381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3844290"/>
                          <a:chOff x="1710" y="5490"/>
                          <a:chExt cx="9100" cy="6054"/>
                        </a:xfrm>
                      </wpg:grpSpPr>
                      <wps:wsp>
                        <wps:cNvPr id="44" name="Text Box 2"/>
                        <wps:cNvSpPr txBox="1">
                          <a:spLocks noChangeArrowheads="1"/>
                        </wps:cNvSpPr>
                        <wps:spPr bwMode="auto">
                          <a:xfrm>
                            <a:off x="1710" y="5490"/>
                            <a:ext cx="9100" cy="60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5C56" w:rsidRDefault="00B21321" w:rsidP="00F550B1">
                              <w:r>
                                <w:rPr>
                                  <w:noProof/>
                                </w:rPr>
                                <w:drawing>
                                  <wp:inline distT="0" distB="0" distL="0" distR="0">
                                    <wp:extent cx="5743575" cy="3590925"/>
                                    <wp:effectExtent l="0" t="0" r="9525" b="9525"/>
                                    <wp:docPr id="1" name="Picture 2" descr="Sintezna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tezna kar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575" cy="35909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46" name="Text Box 2"/>
                        <wps:cNvSpPr txBox="1">
                          <a:spLocks noChangeArrowheads="1"/>
                        </wps:cNvSpPr>
                        <wps:spPr bwMode="auto">
                          <a:xfrm>
                            <a:off x="1905" y="8668"/>
                            <a:ext cx="2869" cy="2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5C56" w:rsidRDefault="00B21321" w:rsidP="00F550B1">
                              <w:r>
                                <w:rPr>
                                  <w:noProof/>
                                </w:rPr>
                                <w:drawing>
                                  <wp:inline distT="0" distB="0" distL="0" distR="0">
                                    <wp:extent cx="1647825" cy="1352550"/>
                                    <wp:effectExtent l="0" t="0" r="9525" b="0"/>
                                    <wp:docPr id="4" name="Picture 4" descr="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en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1352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3" o:spid="_x0000_s1030" style="position:absolute;margin-left:3.75pt;margin-top:2.95pt;width:459.75pt;height:302.7pt;z-index:251660288" coordorigin="1710,5490" coordsize="9100,6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">
                <v:shape id="_x0000_s1031" type="#_x0000_t202" style="position:absolute;left:1710;top:5490;width:9100;height:6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OyMEA&#10;AADbAAAADwAAAGRycy9kb3ducmV2LnhtbESPzYrCMBSF94LvEK7gTlNFRTpGGQRBxIU6s3B5ae40&#10;nTY3tYla394IgsvD+fk4i1VrK3GjxheOFYyGCQjizOmCcwW/P5vBHIQPyBorx6TgQR5Wy25ngal2&#10;dz7S7RRyEUfYp6jAhFCnUvrMkEU/dDVx9P5cYzFE2eRSN3iP47aS4ySZSYsFR4LBmtaGsvJ0tRGy&#10;99n16C7/o30pz6ac4fRgdkr1e+33F4hAbfiE3+2tVjCZwO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QzsjBAAAA2wAAAA8AAAAAAAAAAAAAAAAAmAIAAGRycy9kb3du&#10;cmV2LnhtbFBLBQYAAAAABAAEAPUAAACGAwAAAAA=&#10;" stroked="f">
                  <v:textbox style="mso-fit-shape-to-text:t">
                    <w:txbxContent>
                      <w:p w:rsidR="00545C56" w:rsidRDefault="00B21321" w:rsidP="00F550B1">
                        <w:r>
                          <w:rPr>
                            <w:noProof/>
                          </w:rPr>
                          <w:drawing>
                            <wp:inline distT="0" distB="0" distL="0" distR="0">
                              <wp:extent cx="5743575" cy="3590925"/>
                              <wp:effectExtent l="0" t="0" r="9525" b="9525"/>
                              <wp:docPr id="1" name="Picture 2" descr="Sintezna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tezna kar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575" cy="3590925"/>
                                      </a:xfrm>
                                      <a:prstGeom prst="rect">
                                        <a:avLst/>
                                      </a:prstGeom>
                                      <a:noFill/>
                                      <a:ln>
                                        <a:noFill/>
                                      </a:ln>
                                    </pic:spPr>
                                  </pic:pic>
                                </a:graphicData>
                              </a:graphic>
                            </wp:inline>
                          </w:drawing>
                        </w:r>
                      </w:p>
                    </w:txbxContent>
                  </v:textbox>
                </v:shape>
                <v:shape id="_x0000_s1032" type="#_x0000_t202" style="position:absolute;left:1905;top:8668;width:2869;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B8QA&#10;AADbAAAADwAAAGRycy9kb3ducmV2LnhtbESP0WoCMRRE3wv+Q7hC32rWVta6NUppEZSCoPUDbpPr&#10;7uLmZpuk7vr3Rij4OMzMGWa+7G0jzuRD7VjBeJSBINbO1FwqOHyvnl5BhIhssHFMCi4UYLkYPMyx&#10;MK7jHZ33sRQJwqFABVWMbSFl0BVZDCPXEifv6LzFmKQvpfHYJbht5HOW5dJizWmhwpY+KtKn/Z9V&#10;8Fn7n1/tXtb59Gumt7tw7DZbqdTjsH9/AxGpj/fwf3ttFExyuH1JP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gfEAAAA2wAAAA8AAAAAAAAAAAAAAAAAmAIAAGRycy9k&#10;b3ducmV2LnhtbFBLBQYAAAAABAAEAPUAAACJAwAAAAA=&#10;" stroked="f">
                  <v:textbox style="mso-fit-shape-to-text:t">
                    <w:txbxContent>
                      <w:p w:rsidR="00545C56" w:rsidRDefault="00B21321" w:rsidP="00F550B1">
                        <w:r>
                          <w:rPr>
                            <w:noProof/>
                          </w:rPr>
                          <w:drawing>
                            <wp:inline distT="0" distB="0" distL="0" distR="0">
                              <wp:extent cx="1647825" cy="1352550"/>
                              <wp:effectExtent l="0" t="0" r="9525" b="0"/>
                              <wp:docPr id="4" name="Picture 4" descr="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en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1352550"/>
                                      </a:xfrm>
                                      <a:prstGeom prst="rect">
                                        <a:avLst/>
                                      </a:prstGeom>
                                      <a:noFill/>
                                      <a:ln>
                                        <a:noFill/>
                                      </a:ln>
                                    </pic:spPr>
                                  </pic:pic>
                                </a:graphicData>
                              </a:graphic>
                            </wp:inline>
                          </w:drawing>
                        </w:r>
                      </w:p>
                    </w:txbxContent>
                  </v:textbox>
                </v:shape>
              </v:group>
            </w:pict>
          </mc:Fallback>
        </mc:AlternateContent>
      </w: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B21321" w:rsidP="00204647">
      <w:pPr>
        <w:pStyle w:val="Default"/>
        <w:rPr>
          <w:sz w:val="22"/>
          <w:szCs w:val="22"/>
          <w:lang w:val="mk-MK"/>
        </w:rPr>
      </w:pPr>
      <w:r>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333375</wp:posOffset>
                </wp:positionH>
                <wp:positionV relativeFrom="paragraph">
                  <wp:posOffset>48260</wp:posOffset>
                </wp:positionV>
                <wp:extent cx="5250180" cy="409575"/>
                <wp:effectExtent l="0" t="0" r="26670" b="285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409575"/>
                        </a:xfrm>
                        <a:prstGeom prst="rect">
                          <a:avLst/>
                        </a:prstGeom>
                        <a:solidFill>
                          <a:srgbClr val="FFFFFF"/>
                        </a:solidFill>
                        <a:ln w="9525">
                          <a:solidFill>
                            <a:srgbClr val="FFFFFF"/>
                          </a:solidFill>
                          <a:miter lim="800000"/>
                          <a:headEnd/>
                          <a:tailEnd/>
                        </a:ln>
                      </wps:spPr>
                      <wps:txbx>
                        <w:txbxContent>
                          <w:p w:rsidR="00545C56" w:rsidRPr="00F550B1" w:rsidRDefault="00545C56" w:rsidP="00F550B1">
                            <w:pPr>
                              <w:jc w:val="center"/>
                              <w:rPr>
                                <w:rFonts w:ascii="Arial" w:hAnsi="Arial" w:cs="Arial"/>
                                <w:sz w:val="20"/>
                              </w:rPr>
                            </w:pPr>
                            <w:r w:rsidRPr="00F550B1">
                              <w:rPr>
                                <w:rFonts w:ascii="Arial" w:hAnsi="Arial" w:cs="Arial"/>
                                <w:sz w:val="20"/>
                                <w:lang w:val="mk-MK"/>
                              </w:rPr>
                              <w:t xml:space="preserve">Синтезната геохемиска карта за испитуваните елементи </w:t>
                            </w:r>
                            <w:r>
                              <w:rPr>
                                <w:rFonts w:ascii="Arial" w:hAnsi="Arial" w:cs="Arial"/>
                                <w:sz w:val="20"/>
                                <w:lang w:val="mk-MK"/>
                              </w:rPr>
                              <w:t xml:space="preserve">во примероците од почва </w:t>
                            </w:r>
                            <w:r w:rsidRPr="00F550B1">
                              <w:rPr>
                                <w:rFonts w:ascii="Arial" w:hAnsi="Arial" w:cs="Arial"/>
                                <w:sz w:val="20"/>
                                <w:lang w:val="mk-MK"/>
                              </w:rPr>
                              <w:t>на територијата на градот Скопје и неговата околина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33" type="#_x0000_t202" style="position:absolute;margin-left:26.25pt;margin-top:3.8pt;width:413.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" strokecolor="white">
                <v:textbox>
                  <w:txbxContent>
                    <w:p w:rsidR="00545C56" w:rsidRPr="00F550B1" w:rsidRDefault="00545C56" w:rsidP="00F550B1">
                      <w:pPr>
                        <w:jc w:val="center"/>
                        <w:rPr>
                          <w:rFonts w:ascii="Arial" w:hAnsi="Arial" w:cs="Arial"/>
                          <w:sz w:val="20"/>
                        </w:rPr>
                      </w:pPr>
                      <w:r w:rsidRPr="00F550B1">
                        <w:rPr>
                          <w:rFonts w:ascii="Arial" w:hAnsi="Arial" w:cs="Arial"/>
                          <w:sz w:val="20"/>
                          <w:lang w:val="mk-MK"/>
                        </w:rPr>
                        <w:t xml:space="preserve">Синтезната геохемиска карта за испитуваните елементи </w:t>
                      </w:r>
                      <w:r>
                        <w:rPr>
                          <w:rFonts w:ascii="Arial" w:hAnsi="Arial" w:cs="Arial"/>
                          <w:sz w:val="20"/>
                          <w:lang w:val="mk-MK"/>
                        </w:rPr>
                        <w:t xml:space="preserve">во примероците од почва </w:t>
                      </w:r>
                      <w:r w:rsidRPr="00F550B1">
                        <w:rPr>
                          <w:rFonts w:ascii="Arial" w:hAnsi="Arial" w:cs="Arial"/>
                          <w:sz w:val="20"/>
                          <w:lang w:val="mk-MK"/>
                        </w:rPr>
                        <w:t>на територијата на градот Скопје и неговата околина</w:t>
                      </w:r>
                    </w:p>
                  </w:txbxContent>
                </v:textbox>
              </v:shape>
            </w:pict>
          </mc:Fallback>
        </mc:AlternateContent>
      </w: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Pr="00545C56" w:rsidRDefault="00545C56" w:rsidP="00545C56">
      <w:pPr>
        <w:tabs>
          <w:tab w:val="num" w:pos="480"/>
        </w:tabs>
        <w:jc w:val="both"/>
        <w:rPr>
          <w:rFonts w:ascii="Arial" w:hAnsi="Arial" w:cs="Arial"/>
          <w:b/>
          <w:lang w:val="mk-MK"/>
        </w:rPr>
      </w:pPr>
      <w:r w:rsidRPr="00545C56">
        <w:rPr>
          <w:rFonts w:ascii="Arial" w:hAnsi="Arial" w:cs="Arial"/>
          <w:b/>
          <w:caps/>
          <w:lang w:val="mk-MK"/>
        </w:rPr>
        <w:t>ЗАКЛУЧНИ СОГЛЕДУВАЊА</w:t>
      </w:r>
    </w:p>
    <w:p w:rsidR="00545C56" w:rsidRDefault="00545C56" w:rsidP="00545C56">
      <w:pPr>
        <w:pStyle w:val="Default"/>
        <w:jc w:val="both"/>
        <w:rPr>
          <w:sz w:val="22"/>
          <w:szCs w:val="22"/>
          <w:lang w:val="mk-MK"/>
        </w:rPr>
      </w:pPr>
      <w:r>
        <w:rPr>
          <w:sz w:val="22"/>
          <w:szCs w:val="22"/>
          <w:lang w:val="mk-MK"/>
        </w:rPr>
        <w:t>Изработениот</w:t>
      </w:r>
      <w:r w:rsidRPr="00545C56">
        <w:rPr>
          <w:sz w:val="22"/>
          <w:szCs w:val="22"/>
          <w:lang w:val="mk-MK"/>
        </w:rPr>
        <w:t xml:space="preserve"> Катастар на загадувачи на територијата на Градот Скопје </w:t>
      </w:r>
      <w:r>
        <w:rPr>
          <w:sz w:val="22"/>
          <w:szCs w:val="22"/>
          <w:lang w:val="mk-MK"/>
        </w:rPr>
        <w:t>дава</w:t>
      </w:r>
      <w:r w:rsidRPr="00545C56">
        <w:rPr>
          <w:sz w:val="22"/>
          <w:szCs w:val="22"/>
          <w:lang w:val="mk-MK"/>
        </w:rPr>
        <w:t xml:space="preserve"> основна квалитативна и квантитативна база на податоци за состојбата со емиторите и емисијата на загадувачките супстанции во воздухот, водата и почвата.</w:t>
      </w:r>
    </w:p>
    <w:p w:rsidR="00545C56" w:rsidRDefault="00545C56" w:rsidP="00545C56">
      <w:pPr>
        <w:pStyle w:val="Default"/>
        <w:jc w:val="both"/>
        <w:rPr>
          <w:sz w:val="22"/>
          <w:szCs w:val="22"/>
          <w:lang w:val="mk-MK"/>
        </w:rPr>
      </w:pPr>
    </w:p>
    <w:p w:rsidR="00545C56" w:rsidRDefault="00545C56" w:rsidP="00545C56">
      <w:pPr>
        <w:pStyle w:val="Default"/>
        <w:jc w:val="both"/>
        <w:rPr>
          <w:sz w:val="22"/>
          <w:szCs w:val="22"/>
          <w:lang w:val="mk-MK"/>
        </w:rPr>
      </w:pPr>
      <w:r w:rsidRPr="00545C56">
        <w:rPr>
          <w:sz w:val="22"/>
          <w:szCs w:val="22"/>
          <w:lang w:val="mk-MK"/>
        </w:rPr>
        <w:t xml:space="preserve">Во базата на Катастарот на загадувачи на територијата на </w:t>
      </w:r>
      <w:r>
        <w:rPr>
          <w:sz w:val="22"/>
          <w:szCs w:val="22"/>
          <w:lang w:val="mk-MK"/>
        </w:rPr>
        <w:t xml:space="preserve">Градот Скопје опфатени се 984 </w:t>
      </w:r>
      <w:r w:rsidRPr="00545C56">
        <w:rPr>
          <w:sz w:val="22"/>
          <w:szCs w:val="22"/>
          <w:lang w:val="mk-MK"/>
        </w:rPr>
        <w:t>стационарни загадувачи</w:t>
      </w:r>
      <w:r>
        <w:rPr>
          <w:sz w:val="22"/>
          <w:szCs w:val="22"/>
          <w:lang w:val="mk-MK"/>
        </w:rPr>
        <w:t>.</w:t>
      </w:r>
    </w:p>
    <w:p w:rsidR="00545C56" w:rsidRDefault="00545C56" w:rsidP="00545C56">
      <w:pPr>
        <w:pStyle w:val="Default"/>
        <w:jc w:val="both"/>
        <w:rPr>
          <w:sz w:val="22"/>
          <w:szCs w:val="22"/>
          <w:lang w:val="mk-MK"/>
        </w:rPr>
      </w:pPr>
    </w:p>
    <w:p w:rsidR="00545C56" w:rsidRDefault="00545C56" w:rsidP="00545C56">
      <w:pPr>
        <w:pStyle w:val="Default"/>
        <w:jc w:val="both"/>
        <w:rPr>
          <w:sz w:val="22"/>
          <w:szCs w:val="22"/>
          <w:lang w:val="mk-MK"/>
        </w:rPr>
      </w:pPr>
      <w:r w:rsidRPr="00545C56">
        <w:rPr>
          <w:sz w:val="22"/>
          <w:szCs w:val="22"/>
          <w:lang w:val="mk-MK"/>
        </w:rPr>
        <w:t>За медиумот воздух, покрај деловните субјекти – стационарни загадувачи на воздухот на територијата на Градот Скопје презентирани се податоци и за емисиони количества на загадувачки супстанции во воздухот од резиденцијалните извори, фугитивни емисии од бензински пумпи и испарување на возила и емисии од мобилни извори - возила од патниот и железничкиот сообраќај.</w:t>
      </w:r>
    </w:p>
    <w:p w:rsidR="00545C56" w:rsidRDefault="00545C56" w:rsidP="00545C56">
      <w:pPr>
        <w:pStyle w:val="Default"/>
        <w:jc w:val="both"/>
        <w:rPr>
          <w:sz w:val="22"/>
          <w:szCs w:val="22"/>
          <w:lang w:val="mk-MK"/>
        </w:rPr>
      </w:pPr>
    </w:p>
    <w:p w:rsidR="00545C56" w:rsidRDefault="00545C56" w:rsidP="00545C56">
      <w:pPr>
        <w:pStyle w:val="Default"/>
        <w:jc w:val="both"/>
        <w:rPr>
          <w:sz w:val="22"/>
          <w:szCs w:val="22"/>
          <w:lang w:val="mk-MK"/>
        </w:rPr>
      </w:pPr>
      <w:r w:rsidRPr="00545C56">
        <w:rPr>
          <w:sz w:val="22"/>
          <w:szCs w:val="22"/>
          <w:lang w:val="mk-MK"/>
        </w:rPr>
        <w:t>За медиумот воздух, покрај деловните субјекти – стационарни загадувачи на воздухот на територијата на Градот Скопје презентирани се податоци и за емисиони количества на загадувачки супстанции во воздухот од резиденцијалните извори, фугитивни емисии од бензински пумпи и испарување на возила и емисии од мобилни извори - возила од патниот и железничкиот сообраќај.</w:t>
      </w:r>
    </w:p>
    <w:p w:rsidR="00545C56" w:rsidRDefault="00545C56" w:rsidP="00545C56">
      <w:pPr>
        <w:pStyle w:val="Default"/>
        <w:jc w:val="both"/>
        <w:rPr>
          <w:sz w:val="22"/>
          <w:szCs w:val="22"/>
          <w:lang w:val="mk-MK"/>
        </w:rPr>
      </w:pPr>
    </w:p>
    <w:p w:rsidR="00545C56" w:rsidRDefault="00545C56" w:rsidP="00545C56">
      <w:pPr>
        <w:pStyle w:val="Default"/>
        <w:jc w:val="both"/>
        <w:rPr>
          <w:sz w:val="22"/>
          <w:szCs w:val="22"/>
          <w:lang w:val="mk-MK"/>
        </w:rPr>
      </w:pPr>
      <w:r w:rsidRPr="00545C56">
        <w:rPr>
          <w:sz w:val="22"/>
          <w:szCs w:val="22"/>
          <w:lang w:val="mk-MK"/>
        </w:rPr>
        <w:t>Поради фактот дека во добиените одговорени прашалници немаше податоци за загадување на почвата, во делот за емисии на загадувачки супстанции во почва дадени се податоци од направени анализи за присуство на тешки метали на територијата на Скопската котлина.</w:t>
      </w:r>
    </w:p>
    <w:p w:rsidR="00545C56" w:rsidRDefault="00545C56" w:rsidP="00545C56">
      <w:pPr>
        <w:pStyle w:val="Default"/>
        <w:jc w:val="both"/>
        <w:rPr>
          <w:sz w:val="22"/>
          <w:szCs w:val="22"/>
          <w:lang w:val="mk-MK"/>
        </w:rPr>
      </w:pPr>
    </w:p>
    <w:p w:rsidR="00545C56" w:rsidRDefault="00545C56" w:rsidP="00545C56">
      <w:pPr>
        <w:pStyle w:val="Default"/>
        <w:jc w:val="both"/>
        <w:rPr>
          <w:sz w:val="22"/>
          <w:szCs w:val="22"/>
          <w:lang w:val="mk-MK"/>
        </w:rPr>
      </w:pPr>
      <w:r>
        <w:rPr>
          <w:sz w:val="22"/>
          <w:szCs w:val="22"/>
          <w:lang w:val="mk-MK"/>
        </w:rPr>
        <w:t xml:space="preserve">Интегрираниот </w:t>
      </w:r>
      <w:r w:rsidRPr="00545C56">
        <w:rPr>
          <w:sz w:val="22"/>
          <w:szCs w:val="22"/>
          <w:lang w:val="mk-MK"/>
        </w:rPr>
        <w:t>Катастар</w:t>
      </w:r>
      <w:r>
        <w:rPr>
          <w:sz w:val="22"/>
          <w:szCs w:val="22"/>
          <w:lang w:val="mk-MK"/>
        </w:rPr>
        <w:t xml:space="preserve"> на загадувачи на животната средина </w:t>
      </w:r>
      <w:r w:rsidR="00F37768">
        <w:rPr>
          <w:sz w:val="22"/>
          <w:szCs w:val="22"/>
          <w:lang w:val="mk-MK"/>
        </w:rPr>
        <w:t xml:space="preserve">изработен од страна на Технолаб </w:t>
      </w:r>
      <w:r>
        <w:rPr>
          <w:sz w:val="22"/>
          <w:szCs w:val="22"/>
          <w:lang w:val="mk-MK"/>
        </w:rPr>
        <w:t>претставува</w:t>
      </w:r>
      <w:r w:rsidRPr="00545C56">
        <w:rPr>
          <w:sz w:val="22"/>
          <w:szCs w:val="22"/>
          <w:lang w:val="mk-MK"/>
        </w:rPr>
        <w:t xml:space="preserve"> основа за поефикасно следење на трендовите на основните индикатори за квалитетот на животната сре</w:t>
      </w:r>
      <w:r>
        <w:rPr>
          <w:sz w:val="22"/>
          <w:szCs w:val="22"/>
          <w:lang w:val="mk-MK"/>
        </w:rPr>
        <w:t>дина во Градот Скопје</w:t>
      </w:r>
      <w:r w:rsidR="00F37768">
        <w:rPr>
          <w:sz w:val="22"/>
          <w:szCs w:val="22"/>
          <w:lang w:val="mk-MK"/>
        </w:rPr>
        <w:t xml:space="preserve"> со што</w:t>
      </w:r>
      <w:r>
        <w:rPr>
          <w:sz w:val="22"/>
          <w:szCs w:val="22"/>
          <w:lang w:val="mk-MK"/>
        </w:rPr>
        <w:t xml:space="preserve"> се обезбедува</w:t>
      </w:r>
      <w:r w:rsidRPr="00545C56">
        <w:rPr>
          <w:sz w:val="22"/>
          <w:szCs w:val="22"/>
          <w:lang w:val="mk-MK"/>
        </w:rPr>
        <w:t xml:space="preserve"> непосредна контрола на успешноста на превземените мерки врз основа на соодветни одлуки и решенија на локално ниво.</w:t>
      </w:r>
    </w:p>
    <w:p w:rsidR="00545C56" w:rsidRDefault="00545C56" w:rsidP="00545C56">
      <w:pPr>
        <w:pStyle w:val="Default"/>
        <w:jc w:val="both"/>
        <w:rPr>
          <w:sz w:val="22"/>
          <w:szCs w:val="22"/>
          <w:lang w:val="mk-MK"/>
        </w:rPr>
      </w:pPr>
    </w:p>
    <w:p w:rsidR="00545C56" w:rsidRPr="00545C56" w:rsidRDefault="00545C56" w:rsidP="00545C56">
      <w:pPr>
        <w:pStyle w:val="Default"/>
        <w:jc w:val="both"/>
        <w:rPr>
          <w:sz w:val="22"/>
          <w:szCs w:val="22"/>
          <w:lang w:val="mk-MK"/>
        </w:rPr>
      </w:pPr>
      <w:r w:rsidRPr="00545C56">
        <w:rPr>
          <w:sz w:val="22"/>
          <w:szCs w:val="22"/>
          <w:lang w:val="mk-MK"/>
        </w:rPr>
        <w:t xml:space="preserve">Резултатите од анализите презентирани во овој Катастар претставуваат основа за негови периодични натамошни надополнувања и надградувања. </w:t>
      </w:r>
    </w:p>
    <w:p w:rsidR="00545C56" w:rsidRPr="00545C56" w:rsidRDefault="00545C56" w:rsidP="00545C56">
      <w:pPr>
        <w:pStyle w:val="Default"/>
        <w:jc w:val="both"/>
        <w:rPr>
          <w:sz w:val="22"/>
          <w:szCs w:val="22"/>
          <w:lang w:val="mk-MK"/>
        </w:rPr>
      </w:pPr>
    </w:p>
    <w:p w:rsidR="00545C56" w:rsidRDefault="00545C56" w:rsidP="00545C56">
      <w:pPr>
        <w:pStyle w:val="Default"/>
        <w:jc w:val="both"/>
        <w:rPr>
          <w:sz w:val="22"/>
          <w:szCs w:val="22"/>
          <w:lang w:val="mk-MK"/>
        </w:rPr>
      </w:pPr>
      <w:r w:rsidRPr="00545C56">
        <w:rPr>
          <w:sz w:val="22"/>
          <w:szCs w:val="22"/>
          <w:lang w:val="mk-MK"/>
        </w:rPr>
        <w:t xml:space="preserve">Базата на податоци и нивото на нивната обработка дава можност овој Катастар да биде динамичен стратешки документ и како таков, заедно со законската регулатива во оваа област, да биде инструмент на локалната власт за </w:t>
      </w:r>
      <w:r w:rsidR="00F37768">
        <w:rPr>
          <w:sz w:val="22"/>
          <w:szCs w:val="22"/>
          <w:lang w:val="mk-MK"/>
        </w:rPr>
        <w:t xml:space="preserve">понатамошно </w:t>
      </w:r>
      <w:r w:rsidRPr="00545C56">
        <w:rPr>
          <w:sz w:val="22"/>
          <w:szCs w:val="22"/>
          <w:lang w:val="mk-MK"/>
        </w:rPr>
        <w:t>одржливо управување со квалитетот на животната средина.</w:t>
      </w:r>
    </w:p>
    <w:p w:rsidR="00545C56" w:rsidRDefault="00545C56" w:rsidP="00545C56">
      <w:pPr>
        <w:pStyle w:val="Default"/>
        <w:jc w:val="both"/>
        <w:rPr>
          <w:sz w:val="22"/>
          <w:szCs w:val="22"/>
          <w:lang w:val="mk-MK"/>
        </w:rPr>
      </w:pPr>
    </w:p>
    <w:p w:rsidR="00545C56" w:rsidRDefault="00545C56" w:rsidP="00545C56">
      <w:pPr>
        <w:pStyle w:val="Default"/>
        <w:jc w:val="both"/>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204647" w:rsidRPr="00204647" w:rsidRDefault="00204647" w:rsidP="00204647">
      <w:pPr>
        <w:pStyle w:val="Default"/>
        <w:rPr>
          <w:sz w:val="22"/>
          <w:szCs w:val="22"/>
          <w:lang w:val="mk-MK"/>
        </w:rPr>
      </w:pPr>
    </w:p>
    <w:sectPr w:rsidR="00204647" w:rsidRPr="00204647" w:rsidSect="00665660">
      <w:pgSz w:w="12240" w:h="15840"/>
      <w:pgMar w:top="1440" w:right="1440" w:bottom="156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KJNPB+MACCTimes,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474D"/>
    <w:multiLevelType w:val="hybridMultilevel"/>
    <w:tmpl w:val="8BE8B482"/>
    <w:lvl w:ilvl="0" w:tplc="8A10FABC">
      <w:start w:val="10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9D4840"/>
    <w:multiLevelType w:val="hybridMultilevel"/>
    <w:tmpl w:val="5CE67494"/>
    <w:lvl w:ilvl="0" w:tplc="D5722464">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6E2"/>
    <w:rsid w:val="00081B86"/>
    <w:rsid w:val="00091F2F"/>
    <w:rsid w:val="000E752B"/>
    <w:rsid w:val="0017440D"/>
    <w:rsid w:val="00175E82"/>
    <w:rsid w:val="001B14F4"/>
    <w:rsid w:val="001B3306"/>
    <w:rsid w:val="001F252C"/>
    <w:rsid w:val="00204647"/>
    <w:rsid w:val="002237AE"/>
    <w:rsid w:val="002616C1"/>
    <w:rsid w:val="002643F2"/>
    <w:rsid w:val="00281022"/>
    <w:rsid w:val="00285139"/>
    <w:rsid w:val="002C621C"/>
    <w:rsid w:val="00307484"/>
    <w:rsid w:val="003156B7"/>
    <w:rsid w:val="00322DAD"/>
    <w:rsid w:val="00381840"/>
    <w:rsid w:val="003A4AC5"/>
    <w:rsid w:val="003D66E2"/>
    <w:rsid w:val="003E1FE5"/>
    <w:rsid w:val="003F3B60"/>
    <w:rsid w:val="0042406C"/>
    <w:rsid w:val="00445D07"/>
    <w:rsid w:val="00454F20"/>
    <w:rsid w:val="00515409"/>
    <w:rsid w:val="005266E7"/>
    <w:rsid w:val="005414E2"/>
    <w:rsid w:val="00545C56"/>
    <w:rsid w:val="00552A20"/>
    <w:rsid w:val="00554D0B"/>
    <w:rsid w:val="005A0CA4"/>
    <w:rsid w:val="005A214F"/>
    <w:rsid w:val="005B55CE"/>
    <w:rsid w:val="005D79EE"/>
    <w:rsid w:val="006314BE"/>
    <w:rsid w:val="00633078"/>
    <w:rsid w:val="0064371B"/>
    <w:rsid w:val="00665660"/>
    <w:rsid w:val="00684D63"/>
    <w:rsid w:val="006C48F5"/>
    <w:rsid w:val="006D0C36"/>
    <w:rsid w:val="006E580C"/>
    <w:rsid w:val="00761F0C"/>
    <w:rsid w:val="007800EE"/>
    <w:rsid w:val="007C66FB"/>
    <w:rsid w:val="007D4159"/>
    <w:rsid w:val="007F4D54"/>
    <w:rsid w:val="008043E3"/>
    <w:rsid w:val="008A0D35"/>
    <w:rsid w:val="008A17BF"/>
    <w:rsid w:val="008E51DF"/>
    <w:rsid w:val="00913D9C"/>
    <w:rsid w:val="00944FCB"/>
    <w:rsid w:val="00974E30"/>
    <w:rsid w:val="009B7712"/>
    <w:rsid w:val="009C48E8"/>
    <w:rsid w:val="00A03621"/>
    <w:rsid w:val="00A26940"/>
    <w:rsid w:val="00A57C6E"/>
    <w:rsid w:val="00A707E3"/>
    <w:rsid w:val="00A8767E"/>
    <w:rsid w:val="00A9230F"/>
    <w:rsid w:val="00AA6C68"/>
    <w:rsid w:val="00B04FF6"/>
    <w:rsid w:val="00B21321"/>
    <w:rsid w:val="00B82756"/>
    <w:rsid w:val="00BC5BDB"/>
    <w:rsid w:val="00BF175E"/>
    <w:rsid w:val="00C05279"/>
    <w:rsid w:val="00C06713"/>
    <w:rsid w:val="00C35E7C"/>
    <w:rsid w:val="00CA1C63"/>
    <w:rsid w:val="00CD04A4"/>
    <w:rsid w:val="00CE3D27"/>
    <w:rsid w:val="00D12EF8"/>
    <w:rsid w:val="00D22E0B"/>
    <w:rsid w:val="00D26011"/>
    <w:rsid w:val="00D42290"/>
    <w:rsid w:val="00D62769"/>
    <w:rsid w:val="00DC49ED"/>
    <w:rsid w:val="00E858DB"/>
    <w:rsid w:val="00EA364B"/>
    <w:rsid w:val="00ED05CF"/>
    <w:rsid w:val="00ED6596"/>
    <w:rsid w:val="00EE4565"/>
    <w:rsid w:val="00F010BB"/>
    <w:rsid w:val="00F1388C"/>
    <w:rsid w:val="00F21293"/>
    <w:rsid w:val="00F237E1"/>
    <w:rsid w:val="00F37768"/>
    <w:rsid w:val="00F550B1"/>
    <w:rsid w:val="00FA3AC3"/>
    <w:rsid w:val="00FA78CB"/>
    <w:rsid w:val="00FB11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FA5469-71FD-4104-9D66-DE8D17AE4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44">
    <w:name w:val="CM44"/>
    <w:basedOn w:val="Normal"/>
    <w:next w:val="Normal"/>
    <w:uiPriority w:val="99"/>
    <w:rsid w:val="003E1FE5"/>
    <w:pPr>
      <w:widowControl w:val="0"/>
      <w:autoSpaceDE w:val="0"/>
      <w:autoSpaceDN w:val="0"/>
      <w:adjustRightInd w:val="0"/>
      <w:spacing w:after="278" w:line="240" w:lineRule="auto"/>
    </w:pPr>
    <w:rPr>
      <w:rFonts w:ascii="LKJNPB+MACCTimes,Bold" w:eastAsia="Times New Roman" w:hAnsi="LKJNPB+MACCTimes,Bold" w:cs="Times New Roman"/>
      <w:sz w:val="24"/>
      <w:szCs w:val="24"/>
    </w:rPr>
  </w:style>
  <w:style w:type="paragraph" w:styleId="BalloonText">
    <w:name w:val="Balloon Text"/>
    <w:basedOn w:val="Normal"/>
    <w:link w:val="BalloonTextChar"/>
    <w:uiPriority w:val="99"/>
    <w:semiHidden/>
    <w:unhideWhenUsed/>
    <w:rsid w:val="00515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409"/>
    <w:rPr>
      <w:rFonts w:ascii="Tahoma" w:hAnsi="Tahoma" w:cs="Tahoma"/>
      <w:sz w:val="16"/>
      <w:szCs w:val="16"/>
    </w:rPr>
  </w:style>
  <w:style w:type="paragraph" w:customStyle="1" w:styleId="Default">
    <w:name w:val="Default"/>
    <w:rsid w:val="009B771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010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emf"/><Relationship Id="rId13" Type="http://schemas.openxmlformats.org/officeDocument/2006/relationships/hyperlink" Target="https://mk.wikipedia.org/wiki/%D0%9E%D0%BF%D1%88%D1%82%D0%B8%D0%BD%D0%B0_%D0%9A%D0%B0%D1%80%D0%BF%D0%BE%D1%88" TargetMode="External"/><Relationship Id="rId18" Type="http://schemas.openxmlformats.org/officeDocument/2006/relationships/hyperlink" Target="https://mk.wikipedia.org/wiki/%D0%9E%D0%BF%D1%88%D1%82%D0%B8%D0%BD%D0%B0_%D0%A8%D1%83%D1%82%D0%BE_%D0%9E%D1%80%D0%B8%D0%B7%D0%B0%D1%80%D0%B8"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3.emf"/><Relationship Id="rId12" Type="http://schemas.openxmlformats.org/officeDocument/2006/relationships/hyperlink" Target="https://mk.wikipedia.org/wiki/%D0%9E%D0%BF%D1%88%D1%82%D0%B8%D0%BD%D0%B0_%D0%83%D0%BE%D1%80%D1%87%D0%B5_%D0%9F%D0%B5%D1%82%D1%80%D0%BE%D0%B2" TargetMode="External"/><Relationship Id="rId17" Type="http://schemas.openxmlformats.org/officeDocument/2006/relationships/hyperlink" Target="https://mk.wikipedia.org/wiki/%D0%9E%D0%BF%D1%88%D1%82%D0%B8%D0%BD%D0%B0_%D0%A7%D0%B0%D0%B8%D1%80"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mk.wikipedia.org/wiki/%D0%9E%D0%BF%D1%88%D1%82%D0%B8%D0%BD%D0%B0_%D0%A6%D0%B5%D0%BD%D1%82%D0%B0%D1%80" TargetMode="External"/><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k.wikipedia.org/wiki/%D0%9E%D0%BF%D1%88%D1%82%D0%B8%D0%BD%D0%B0_%D0%93%D0%B0%D0%B7%D0%B8_%D0%91%D0%B0%D0%B1%D0%B0" TargetMode="External"/><Relationship Id="rId24" Type="http://schemas.openxmlformats.org/officeDocument/2006/relationships/image" Target="media/image60.jpeg"/><Relationship Id="rId5" Type="http://schemas.openxmlformats.org/officeDocument/2006/relationships/image" Target="media/image1.jpeg"/><Relationship Id="rId15" Type="http://schemas.openxmlformats.org/officeDocument/2006/relationships/hyperlink" Target="https://mk.wikipedia.org/wiki/%D0%9E%D0%BF%D1%88%D1%82%D0%B8%D0%BD%D0%B0_%D0%A1%D0%B0%D1%80%D0%B0%D1%98"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s://mk.wikipedia.org/wiki/%D0%9E%D0%BF%D1%88%D1%82%D0%B8%D0%BD%D0%B0_%D0%91%D1%83%D1%82%D0%B5%D0%BB"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s://mk.wikipedia.org/wiki/%D0%9E%D0%BF%D1%88%D1%82%D0%B8%D0%BD%D0%B0_%D0%90%D0%B5%D1%80%D0%BE%D0%B4%D1%80%D0%BE%D0%BC" TargetMode="External"/><Relationship Id="rId14" Type="http://schemas.openxmlformats.org/officeDocument/2006/relationships/hyperlink" Target="https://mk.wikipedia.org/wiki/%D0%9E%D0%BF%D1%88%D1%82%D0%B8%D0%BD%D0%B0_%D0%9A%D0%B8%D1%81%D0%B5%D0%BB%D0%B0_%D0%92%D0%BE%D0%B4%D0%B0" TargetMode="External"/><Relationship Id="rId22" Type="http://schemas.openxmlformats.org/officeDocument/2006/relationships/image" Target="media/image5.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tlserver\administracija\Brankica\od%20D%20disk\2016%20%20Brankica\Katastar%20Grad%20Skopje\Sumaren%20izvestaj\pomosno\Analizi%20za%20Beti_07_13_M%20-%2018.07.201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tlserver\administracija\Brankica\od%20D%20disk\2016%20%20Brankica\Katastar%20Grad%20Skopje\Sumaren%20izvestaj\pomosno\Analizi%20za%20Beti_07_13_M%20-%2018.07.2016.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20"/>
      <c:rotY val="0"/>
      <c:rAngAx val="0"/>
      <c:perspective val="0"/>
    </c:view3D>
    <c:floor>
      <c:thickness val="0"/>
    </c:floor>
    <c:sideWall>
      <c:thickness val="0"/>
    </c:sideWall>
    <c:backWall>
      <c:thickness val="0"/>
    </c:backWall>
    <c:plotArea>
      <c:layout>
        <c:manualLayout>
          <c:layoutTarget val="inner"/>
          <c:xMode val="edge"/>
          <c:yMode val="edge"/>
          <c:x val="3.528908130289115E-2"/>
          <c:y val="0.20318075117370887"/>
          <c:w val="0.61330028542225257"/>
          <c:h val="0.50105438184663387"/>
        </c:manualLayout>
      </c:layout>
      <c:pie3DChart>
        <c:varyColors val="1"/>
        <c:ser>
          <c:idx val="0"/>
          <c:order val="0"/>
          <c:dPt>
            <c:idx val="0"/>
            <c:bubble3D val="0"/>
            <c:explosion val="6"/>
            <c:spPr>
              <a:solidFill>
                <a:schemeClr val="accent5">
                  <a:lumMod val="60000"/>
                  <a:lumOff val="40000"/>
                </a:schemeClr>
              </a:solidFill>
              <a:ln>
                <a:solidFill>
                  <a:schemeClr val="accent5">
                    <a:lumMod val="75000"/>
                  </a:schemeClr>
                </a:solidFill>
              </a:ln>
            </c:spPr>
          </c:dPt>
          <c:dPt>
            <c:idx val="1"/>
            <c:bubble3D val="0"/>
            <c:explosion val="7"/>
            <c:spPr>
              <a:solidFill>
                <a:schemeClr val="accent2">
                  <a:lumMod val="60000"/>
                  <a:lumOff val="40000"/>
                </a:schemeClr>
              </a:solidFill>
            </c:spPr>
          </c:dPt>
          <c:dPt>
            <c:idx val="2"/>
            <c:bubble3D val="0"/>
            <c:explosion val="4"/>
            <c:spPr>
              <a:solidFill>
                <a:schemeClr val="accent4">
                  <a:lumMod val="40000"/>
                  <a:lumOff val="60000"/>
                </a:schemeClr>
              </a:solidFill>
            </c:spPr>
          </c:dPt>
          <c:dLbls>
            <c:dLbl>
              <c:idx val="0"/>
              <c:layout>
                <c:manualLayout>
                  <c:x val="-0.16592250984573156"/>
                  <c:y val="-0.16538145539906124"/>
                </c:manualLayout>
              </c:layout>
              <c:numFmt formatCode="0.00%" sourceLinked="0"/>
              <c:spPr/>
              <c:txPr>
                <a:bodyPr/>
                <a:lstStyle/>
                <a:p>
                  <a:pPr>
                    <a:defRPr sz="1050" b="1">
                      <a:latin typeface="Arial" pitchFamily="34" charset="0"/>
                      <a:cs typeface="Arial"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extLst>
            </c:dLbl>
            <c:dLbl>
              <c:idx val="1"/>
              <c:layout>
                <c:manualLayout>
                  <c:x val="7.3225545401350733E-2"/>
                  <c:y val="7.4119718309859656E-3"/>
                </c:manualLayout>
              </c:layout>
              <c:numFmt formatCode="0.00%" sourceLinked="0"/>
              <c:spPr/>
              <c:txPr>
                <a:bodyPr/>
                <a:lstStyle/>
                <a:p>
                  <a:pPr>
                    <a:defRPr sz="1050" b="1">
                      <a:latin typeface="Arial" pitchFamily="34" charset="0"/>
                      <a:cs typeface="Arial"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extLst>
            </c:dLbl>
            <c:dLbl>
              <c:idx val="2"/>
              <c:layout>
                <c:manualLayout>
                  <c:x val="0.11305541527550163"/>
                  <c:y val="6.3960506741711526E-2"/>
                </c:manualLayout>
              </c:layout>
              <c:numFmt formatCode="0.00%" sourceLinked="0"/>
              <c:spPr/>
              <c:txPr>
                <a:bodyPr/>
                <a:lstStyle/>
                <a:p>
                  <a:pPr>
                    <a:defRPr sz="1050" b="1">
                      <a:latin typeface="Arial" pitchFamily="34" charset="0"/>
                      <a:cs typeface="Arial"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b="1">
                    <a:latin typeface="Arial" pitchFamily="34" charset="0"/>
                    <a:cs typeface="Arial"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grafici!$A$3:$A$5</c:f>
              <c:strCache>
                <c:ptCount val="3"/>
                <c:pt idx="0">
                  <c:v>Добиени одговори</c:v>
                </c:pt>
                <c:pt idx="1">
                  <c:v>Преселен, не работи</c:v>
                </c:pt>
                <c:pt idx="2">
                  <c:v>Не одговориле</c:v>
                </c:pt>
              </c:strCache>
            </c:strRef>
          </c:cat>
          <c:val>
            <c:numRef>
              <c:f>grafici!$B$3:$B$5</c:f>
              <c:numCache>
                <c:formatCode>#,##0.00</c:formatCode>
                <c:ptCount val="3"/>
                <c:pt idx="0">
                  <c:v>74.264150943396331</c:v>
                </c:pt>
                <c:pt idx="1">
                  <c:v>7.4716981132075606</c:v>
                </c:pt>
                <c:pt idx="2">
                  <c:v>18.264150943396228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037428242020865"/>
          <c:y val="0.53533255086071885"/>
          <c:w val="0.31103130006641277"/>
          <c:h val="0.41675639382286594"/>
        </c:manualLayout>
      </c:layout>
      <c:overlay val="0"/>
      <c:txPr>
        <a:bodyPr/>
        <a:lstStyle/>
        <a:p>
          <a:pPr>
            <a:defRPr>
              <a:latin typeface="Arial" pitchFamily="34" charset="0"/>
              <a:cs typeface="Arial" pitchFamily="34" charset="0"/>
            </a:defRPr>
          </a:pPr>
          <a:endParaRPr lang="en-US"/>
        </a:p>
      </c:txPr>
    </c:legend>
    <c:plotVisOnly val="1"/>
    <c:dispBlanksAs val="zero"/>
    <c:showDLblsOverMax val="0"/>
  </c:chart>
  <c:spPr>
    <a:scene3d>
      <a:camera prst="orthographicFront"/>
      <a:lightRig rig="threePt" dir="t"/>
    </a:scene3d>
    <a:sp3d/>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0947069116360454E-3"/>
          <c:y val="0.14120370370370369"/>
          <c:w val="0.70488145231846178"/>
          <c:h val="0.77546296296296147"/>
        </c:manualLayout>
      </c:layout>
      <c:pie3DChart>
        <c:varyColors val="1"/>
        <c:ser>
          <c:idx val="0"/>
          <c:order val="0"/>
          <c:explosion val="28"/>
          <c:dPt>
            <c:idx val="0"/>
            <c:bubble3D val="0"/>
            <c:explosion val="10"/>
            <c:spPr>
              <a:solidFill>
                <a:schemeClr val="accent2">
                  <a:lumMod val="60000"/>
                  <a:lumOff val="40000"/>
                </a:schemeClr>
              </a:solidFill>
            </c:spPr>
          </c:dPt>
          <c:dPt>
            <c:idx val="1"/>
            <c:bubble3D val="0"/>
            <c:explosion val="6"/>
            <c:spPr>
              <a:solidFill>
                <a:schemeClr val="accent3">
                  <a:lumMod val="60000"/>
                  <a:lumOff val="40000"/>
                </a:schemeClr>
              </a:solidFill>
            </c:spPr>
          </c:dPt>
          <c:dPt>
            <c:idx val="2"/>
            <c:bubble3D val="0"/>
            <c:explosion val="9"/>
          </c:dPt>
          <c:dLbls>
            <c:dLbl>
              <c:idx val="0"/>
              <c:tx>
                <c:rich>
                  <a:bodyPr/>
                  <a:lstStyle/>
                  <a:p>
                    <a:pPr>
                      <a:defRPr sz="1200" b="1">
                        <a:latin typeface="Arial" pitchFamily="34" charset="0"/>
                        <a:cs typeface="Arial" pitchFamily="34" charset="0"/>
                      </a:defRPr>
                    </a:pPr>
                    <a:r>
                      <a:rPr lang="en-US" sz="1200" b="1">
                        <a:latin typeface="Arial" pitchFamily="34" charset="0"/>
                        <a:cs typeface="Arial" pitchFamily="34" charset="0"/>
                      </a:rPr>
                      <a:t>20,22 %</a:t>
                    </a:r>
                  </a:p>
                </c:rich>
              </c:tx>
              <c:spPr/>
              <c:showLegendKey val="0"/>
              <c:showVal val="1"/>
              <c:showCatName val="0"/>
              <c:showSerName val="0"/>
              <c:showPercent val="0"/>
              <c:showBubbleSize val="0"/>
              <c:extLst>
                <c:ext xmlns:c15="http://schemas.microsoft.com/office/drawing/2012/chart" uri="{CE6537A1-D6FC-4f65-9D91-7224C49458BB}"/>
              </c:extLst>
            </c:dLbl>
            <c:dLbl>
              <c:idx val="1"/>
              <c:layout>
                <c:manualLayout>
                  <c:x val="-0.13170888013998269"/>
                  <c:y val="8.2753718285214356E-3"/>
                </c:manualLayout>
              </c:layout>
              <c:tx>
                <c:rich>
                  <a:bodyPr/>
                  <a:lstStyle/>
                  <a:p>
                    <a:pPr>
                      <a:defRPr sz="1200" b="1">
                        <a:latin typeface="Arial" pitchFamily="34" charset="0"/>
                        <a:cs typeface="Arial" pitchFamily="34" charset="0"/>
                      </a:defRPr>
                    </a:pPr>
                    <a:r>
                      <a:rPr lang="en-US" sz="1200" b="1">
                        <a:latin typeface="Arial" pitchFamily="34" charset="0"/>
                        <a:cs typeface="Arial" pitchFamily="34" charset="0"/>
                      </a:rPr>
                      <a:t>5,79 %</a:t>
                    </a:r>
                  </a:p>
                </c:rich>
              </c:tx>
              <c:spPr/>
              <c:showLegendKey val="0"/>
              <c:showVal val="1"/>
              <c:showCatName val="0"/>
              <c:showSerName val="0"/>
              <c:showPercent val="0"/>
              <c:showBubbleSize val="0"/>
              <c:extLst>
                <c:ext xmlns:c15="http://schemas.microsoft.com/office/drawing/2012/chart" uri="{CE6537A1-D6FC-4f65-9D91-7224C49458BB}"/>
              </c:extLst>
            </c:dLbl>
            <c:dLbl>
              <c:idx val="2"/>
              <c:layout>
                <c:manualLayout>
                  <c:x val="0.17876399825021871"/>
                  <c:y val="-0.21368073782443883"/>
                </c:manualLayout>
              </c:layout>
              <c:tx>
                <c:rich>
                  <a:bodyPr/>
                  <a:lstStyle/>
                  <a:p>
                    <a:pPr>
                      <a:defRPr sz="1200" b="1">
                        <a:latin typeface="Arial" pitchFamily="34" charset="0"/>
                        <a:cs typeface="Arial" pitchFamily="34" charset="0"/>
                      </a:defRPr>
                    </a:pPr>
                    <a:r>
                      <a:rPr lang="en-US" sz="1200" b="1">
                        <a:latin typeface="Arial" pitchFamily="34" charset="0"/>
                        <a:cs typeface="Arial" pitchFamily="34" charset="0"/>
                      </a:rPr>
                      <a:t>73,98 %</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grafici!$A$17:$A$19</c:f>
              <c:strCache>
                <c:ptCount val="3"/>
                <c:pt idx="0">
                  <c:v>Во индустриска зона</c:v>
                </c:pt>
                <c:pt idx="1">
                  <c:v>Во рурална зона</c:v>
                </c:pt>
                <c:pt idx="2">
                  <c:v>Во урбана зона</c:v>
                </c:pt>
              </c:strCache>
            </c:strRef>
          </c:cat>
          <c:val>
            <c:numRef>
              <c:f>grafici!$B$17:$B$19</c:f>
              <c:numCache>
                <c:formatCode>#,##0.00</c:formatCode>
                <c:ptCount val="3"/>
                <c:pt idx="0">
                  <c:v>20.223577235772307</c:v>
                </c:pt>
                <c:pt idx="1">
                  <c:v>5.7926829268292686</c:v>
                </c:pt>
                <c:pt idx="2">
                  <c:v>73.983739837398318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851524835546181"/>
          <c:y val="0.49942403032954302"/>
          <c:w val="0.33109192940840582"/>
          <c:h val="0.40735786687751946"/>
        </c:manualLayout>
      </c:layout>
      <c:overlay val="0"/>
      <c:txPr>
        <a:bodyPr/>
        <a:lstStyle/>
        <a:p>
          <a:pPr>
            <a:defRPr>
              <a:latin typeface="Arial" pitchFamily="34" charset="0"/>
              <a:cs typeface="Arial" pitchFamily="34" charset="0"/>
            </a:defRPr>
          </a:pPr>
          <a:endParaRPr lang="en-US"/>
        </a:p>
      </c:txPr>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25</Pages>
  <Words>7041</Words>
  <Characters>40139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dc:creator>
  <cp:lastModifiedBy>Vistinomer</cp:lastModifiedBy>
  <cp:revision>2</cp:revision>
  <dcterms:created xsi:type="dcterms:W3CDTF">2017-10-05T11:05:00Z</dcterms:created>
  <dcterms:modified xsi:type="dcterms:W3CDTF">2017-10-05T11:05:00Z</dcterms:modified>
</cp:coreProperties>
</file>